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0CB9" w14:textId="77777777" w:rsidR="0090475D" w:rsidRPr="0078463C" w:rsidRDefault="0090475D" w:rsidP="0090475D">
      <w:pPr>
        <w:jc w:val="center"/>
        <w:rPr>
          <w:rFonts w:ascii="BIZ UDゴシック" w:eastAsia="BIZ UDゴシック" w:hAnsi="BIZ UDゴシック"/>
          <w:b/>
          <w:sz w:val="28"/>
          <w:u w:val="single"/>
        </w:rPr>
      </w:pPr>
      <w:r w:rsidRPr="0078463C">
        <w:rPr>
          <w:rFonts w:ascii="BIZ UDゴシック" w:eastAsia="BIZ UDゴシック" w:hAnsi="BIZ UDゴシック" w:hint="eastAsia"/>
          <w:b/>
          <w:sz w:val="28"/>
          <w:u w:val="single"/>
        </w:rPr>
        <w:t>職場環境改善のためのヒント集（メンタルヘルスアクションチェックリスト）項目一覧表</w:t>
      </w:r>
    </w:p>
    <w:p w14:paraId="3EABFC3C" w14:textId="77777777" w:rsidR="0090475D" w:rsidRDefault="0090475D" w:rsidP="0090475D">
      <w:pPr>
        <w:rPr>
          <w:rFonts w:ascii="BIZ UDゴシック" w:eastAsia="BIZ UDゴシック" w:hAnsi="BIZ UDゴシック"/>
          <w:sz w:val="20"/>
        </w:rPr>
      </w:pPr>
      <w:r>
        <w:rPr>
          <w:rFonts w:ascii="BIZ UDゴシック" w:eastAsia="BIZ UDゴシック" w:hAnsi="BIZ UDゴシック" w:hint="eastAsia"/>
          <w:sz w:val="20"/>
        </w:rPr>
        <w:t xml:space="preserve">※　</w:t>
      </w:r>
      <w:r w:rsidRPr="00C505DE">
        <w:rPr>
          <w:rFonts w:ascii="BIZ UDゴシック" w:eastAsia="BIZ UDゴシック" w:hAnsi="BIZ UDゴシック" w:hint="eastAsia"/>
          <w:sz w:val="20"/>
        </w:rPr>
        <w:t>平成16年度</w:t>
      </w:r>
      <w:bookmarkStart w:id="0" w:name="_Hlk66879081"/>
      <w:r w:rsidRPr="00C505DE">
        <w:rPr>
          <w:rFonts w:ascii="BIZ UDゴシック" w:eastAsia="BIZ UDゴシック" w:hAnsi="BIZ UDゴシック" w:hint="eastAsia"/>
          <w:sz w:val="20"/>
        </w:rPr>
        <w:t>厚生労働科学研究費補助金労働安全衛生総合研究事業「職場環境等の改善等によるメンタルヘルス対策に関する研究」</w:t>
      </w:r>
      <w:bookmarkEnd w:id="0"/>
      <w:r w:rsidRPr="00C505DE">
        <w:rPr>
          <w:rFonts w:ascii="BIZ UDゴシック" w:eastAsia="BIZ UDゴシック" w:hAnsi="BIZ UDゴシック" w:hint="eastAsia"/>
          <w:sz w:val="20"/>
        </w:rPr>
        <w:t>職場環境改善のためのヒント集（アクションチェックリスト）</w:t>
      </w:r>
      <w:r>
        <w:rPr>
          <w:rFonts w:ascii="BIZ UDゴシック" w:eastAsia="BIZ UDゴシック" w:hAnsi="BIZ UDゴシック" w:hint="eastAsia"/>
          <w:sz w:val="20"/>
        </w:rPr>
        <w:t>をもとに作成</w:t>
      </w:r>
    </w:p>
    <w:p w14:paraId="60ABE60D" w14:textId="77777777" w:rsidR="0090475D" w:rsidRPr="0078463C" w:rsidRDefault="0090475D" w:rsidP="0090475D">
      <w:pPr>
        <w:rPr>
          <w:rFonts w:ascii="BIZ UDゴシック" w:eastAsia="BIZ UDゴシック" w:hAnsi="BIZ UDゴシック"/>
          <w:sz w:val="14"/>
        </w:rPr>
      </w:pPr>
    </w:p>
    <w:tbl>
      <w:tblPr>
        <w:tblW w:w="14951"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
        <w:gridCol w:w="1517"/>
        <w:gridCol w:w="11146"/>
        <w:gridCol w:w="477"/>
        <w:gridCol w:w="478"/>
        <w:gridCol w:w="477"/>
        <w:gridCol w:w="478"/>
      </w:tblGrid>
      <w:tr w:rsidR="0090475D" w:rsidRPr="0078463C" w14:paraId="5C573B9A" w14:textId="77777777" w:rsidTr="009D229C">
        <w:trPr>
          <w:cantSplit/>
          <w:trHeight w:val="70"/>
        </w:trPr>
        <w:tc>
          <w:tcPr>
            <w:tcW w:w="1895" w:type="dxa"/>
            <w:gridSpan w:val="2"/>
            <w:tcBorders>
              <w:top w:val="nil"/>
              <w:left w:val="nil"/>
              <w:bottom w:val="single" w:sz="4" w:space="0" w:color="auto"/>
              <w:right w:val="nil"/>
            </w:tcBorders>
            <w:vAlign w:val="center"/>
          </w:tcPr>
          <w:p w14:paraId="3DA56A86" w14:textId="77777777" w:rsidR="0090475D" w:rsidRPr="0078463C" w:rsidRDefault="0090475D" w:rsidP="009D229C">
            <w:pPr>
              <w:jc w:val="center"/>
              <w:rPr>
                <w:rFonts w:ascii="BIZ UDゴシック" w:eastAsia="BIZ UDゴシック" w:hAnsi="BIZ UDゴシック"/>
              </w:rPr>
            </w:pPr>
          </w:p>
        </w:tc>
        <w:tc>
          <w:tcPr>
            <w:tcW w:w="11146" w:type="dxa"/>
            <w:tcBorders>
              <w:top w:val="nil"/>
              <w:left w:val="nil"/>
              <w:bottom w:val="single" w:sz="4" w:space="0" w:color="auto"/>
              <w:right w:val="single" w:sz="4" w:space="0" w:color="auto"/>
            </w:tcBorders>
            <w:vAlign w:val="center"/>
          </w:tcPr>
          <w:p w14:paraId="0DF45C71" w14:textId="77777777" w:rsidR="0090475D" w:rsidRPr="0078463C" w:rsidRDefault="0090475D" w:rsidP="009D229C">
            <w:pPr>
              <w:jc w:val="center"/>
              <w:rPr>
                <w:rFonts w:ascii="BIZ UDゴシック" w:eastAsia="BIZ UDゴシック" w:hAnsi="BIZ UDゴシック"/>
              </w:rPr>
            </w:pPr>
          </w:p>
        </w:tc>
        <w:tc>
          <w:tcPr>
            <w:tcW w:w="1910" w:type="dxa"/>
            <w:gridSpan w:val="4"/>
            <w:tcBorders>
              <w:left w:val="single" w:sz="4" w:space="0" w:color="auto"/>
            </w:tcBorders>
            <w:vAlign w:val="center"/>
          </w:tcPr>
          <w:p w14:paraId="728B12A5" w14:textId="77777777" w:rsidR="0090475D" w:rsidRPr="0078463C" w:rsidRDefault="0090475D" w:rsidP="009D229C">
            <w:pPr>
              <w:jc w:val="center"/>
              <w:rPr>
                <w:rFonts w:ascii="BIZ UDゴシック" w:eastAsia="BIZ UDゴシック" w:hAnsi="BIZ UDゴシック"/>
                <w:sz w:val="14"/>
              </w:rPr>
            </w:pPr>
            <w:r w:rsidRPr="0078463C">
              <w:rPr>
                <w:rFonts w:ascii="BIZ UDゴシック" w:eastAsia="BIZ UDゴシック" w:hAnsi="BIZ UDゴシック" w:hint="eastAsia"/>
                <w:sz w:val="20"/>
              </w:rPr>
              <w:t>「仕事のストレス判定図｣との対応</w:t>
            </w:r>
          </w:p>
        </w:tc>
      </w:tr>
      <w:tr w:rsidR="0090475D" w:rsidRPr="0078463C" w14:paraId="7C064A36" w14:textId="77777777" w:rsidTr="009D229C">
        <w:trPr>
          <w:cantSplit/>
          <w:trHeight w:val="1359"/>
        </w:trPr>
        <w:tc>
          <w:tcPr>
            <w:tcW w:w="1895" w:type="dxa"/>
            <w:gridSpan w:val="2"/>
            <w:tcBorders>
              <w:top w:val="single" w:sz="4" w:space="0" w:color="auto"/>
            </w:tcBorders>
            <w:vAlign w:val="center"/>
          </w:tcPr>
          <w:p w14:paraId="19965FEF" w14:textId="77777777" w:rsidR="0090475D" w:rsidRPr="0078463C" w:rsidRDefault="0090475D" w:rsidP="009D229C">
            <w:pPr>
              <w:jc w:val="center"/>
              <w:rPr>
                <w:rFonts w:ascii="BIZ UDゴシック" w:eastAsia="BIZ UDゴシック" w:hAnsi="BIZ UDゴシック"/>
                <w:b/>
                <w:bCs w:val="0"/>
              </w:rPr>
            </w:pPr>
            <w:r w:rsidRPr="0078463C">
              <w:rPr>
                <w:rFonts w:ascii="BIZ UDゴシック" w:eastAsia="BIZ UDゴシック" w:hAnsi="BIZ UDゴシック" w:hint="eastAsia"/>
                <w:b/>
                <w:bCs w:val="0"/>
              </w:rPr>
              <w:t>領域</w:t>
            </w:r>
          </w:p>
        </w:tc>
        <w:tc>
          <w:tcPr>
            <w:tcW w:w="11146" w:type="dxa"/>
            <w:tcBorders>
              <w:top w:val="single" w:sz="4" w:space="0" w:color="auto"/>
              <w:bottom w:val="single" w:sz="4" w:space="0" w:color="auto"/>
            </w:tcBorders>
            <w:vAlign w:val="center"/>
          </w:tcPr>
          <w:p w14:paraId="38EB1743" w14:textId="77777777" w:rsidR="0090475D" w:rsidRPr="0078463C" w:rsidRDefault="0090475D" w:rsidP="009D229C">
            <w:pPr>
              <w:jc w:val="center"/>
              <w:rPr>
                <w:rFonts w:ascii="BIZ UDゴシック" w:eastAsia="BIZ UDゴシック" w:hAnsi="BIZ UDゴシック"/>
                <w:b/>
                <w:bCs w:val="0"/>
              </w:rPr>
            </w:pPr>
            <w:r w:rsidRPr="0078463C">
              <w:rPr>
                <w:rFonts w:ascii="BIZ UDゴシック" w:eastAsia="BIZ UDゴシック" w:hAnsi="BIZ UDゴシック" w:hint="eastAsia"/>
                <w:b/>
                <w:bCs w:val="0"/>
              </w:rPr>
              <w:t>アクション項目</w:t>
            </w:r>
          </w:p>
        </w:tc>
        <w:tc>
          <w:tcPr>
            <w:tcW w:w="477" w:type="dxa"/>
            <w:tcBorders>
              <w:bottom w:val="single" w:sz="4" w:space="0" w:color="auto"/>
            </w:tcBorders>
            <w:textDirection w:val="tbRlV"/>
            <w:vAlign w:val="center"/>
          </w:tcPr>
          <w:p w14:paraId="2DE82B19" w14:textId="77777777" w:rsidR="0090475D" w:rsidRPr="0078463C" w:rsidRDefault="0090475D" w:rsidP="009D229C">
            <w:pPr>
              <w:snapToGrid w:val="0"/>
              <w:ind w:left="113" w:right="113"/>
              <w:rPr>
                <w:rFonts w:ascii="BIZ UDゴシック" w:eastAsia="BIZ UDゴシック" w:hAnsi="BIZ UDゴシック"/>
                <w:b/>
                <w:bCs w:val="0"/>
                <w:position w:val="8"/>
                <w:sz w:val="18"/>
                <w:szCs w:val="18"/>
              </w:rPr>
            </w:pPr>
            <w:r w:rsidRPr="0078463C">
              <w:rPr>
                <w:rFonts w:ascii="BIZ UDゴシック" w:eastAsia="BIZ UDゴシック" w:hAnsi="BIZ UDゴシック" w:hint="eastAsia"/>
                <w:b/>
                <w:bCs w:val="0"/>
                <w:position w:val="8"/>
                <w:sz w:val="18"/>
                <w:szCs w:val="18"/>
              </w:rPr>
              <w:t>仕事の量的</w:t>
            </w:r>
          </w:p>
          <w:p w14:paraId="3ECA3C0B" w14:textId="77777777" w:rsidR="0090475D" w:rsidRPr="0078463C" w:rsidRDefault="0090475D" w:rsidP="009D229C">
            <w:pPr>
              <w:snapToGrid w:val="0"/>
              <w:ind w:left="113" w:right="113"/>
              <w:rPr>
                <w:rFonts w:ascii="BIZ UDゴシック" w:eastAsia="BIZ UDゴシック" w:hAnsi="BIZ UDゴシック"/>
                <w:b/>
                <w:bCs w:val="0"/>
                <w:position w:val="8"/>
                <w:sz w:val="18"/>
                <w:szCs w:val="18"/>
              </w:rPr>
            </w:pPr>
            <w:r w:rsidRPr="0078463C">
              <w:rPr>
                <w:rFonts w:ascii="BIZ UDゴシック" w:eastAsia="BIZ UDゴシック" w:hAnsi="BIZ UDゴシック" w:hint="eastAsia"/>
                <w:b/>
                <w:bCs w:val="0"/>
                <w:position w:val="8"/>
                <w:sz w:val="18"/>
                <w:szCs w:val="18"/>
              </w:rPr>
              <w:t>負担</w:t>
            </w:r>
          </w:p>
        </w:tc>
        <w:tc>
          <w:tcPr>
            <w:tcW w:w="478" w:type="dxa"/>
            <w:tcBorders>
              <w:bottom w:val="single" w:sz="4" w:space="0" w:color="auto"/>
            </w:tcBorders>
            <w:textDirection w:val="tbRlV"/>
            <w:vAlign w:val="center"/>
          </w:tcPr>
          <w:p w14:paraId="6F6E434A" w14:textId="77777777" w:rsidR="0090475D" w:rsidRPr="0078463C" w:rsidRDefault="0090475D" w:rsidP="009D229C">
            <w:pPr>
              <w:snapToGrid w:val="0"/>
              <w:ind w:left="113" w:right="113"/>
              <w:rPr>
                <w:rFonts w:ascii="BIZ UDゴシック" w:eastAsia="BIZ UDゴシック" w:hAnsi="BIZ UDゴシック"/>
                <w:b/>
                <w:bCs w:val="0"/>
                <w:position w:val="8"/>
                <w:sz w:val="18"/>
                <w:szCs w:val="18"/>
              </w:rPr>
            </w:pPr>
            <w:r w:rsidRPr="0078463C">
              <w:rPr>
                <w:rFonts w:ascii="BIZ UDゴシック" w:eastAsia="BIZ UDゴシック" w:hAnsi="BIZ UDゴシック" w:hint="eastAsia"/>
                <w:b/>
                <w:bCs w:val="0"/>
                <w:position w:val="8"/>
                <w:sz w:val="18"/>
                <w:szCs w:val="18"/>
              </w:rPr>
              <w:t>仕事の</w:t>
            </w:r>
          </w:p>
          <w:p w14:paraId="74187128" w14:textId="77777777" w:rsidR="0090475D" w:rsidRPr="0078463C" w:rsidRDefault="0090475D" w:rsidP="009D229C">
            <w:pPr>
              <w:snapToGrid w:val="0"/>
              <w:ind w:left="113" w:right="113"/>
              <w:rPr>
                <w:rFonts w:ascii="BIZ UDゴシック" w:eastAsia="BIZ UDゴシック" w:hAnsi="BIZ UDゴシック"/>
                <w:b/>
                <w:bCs w:val="0"/>
                <w:position w:val="8"/>
                <w:sz w:val="18"/>
                <w:szCs w:val="18"/>
              </w:rPr>
            </w:pPr>
            <w:r w:rsidRPr="0078463C">
              <w:rPr>
                <w:rFonts w:ascii="BIZ UDゴシック" w:eastAsia="BIZ UDゴシック" w:hAnsi="BIZ UDゴシック" w:hint="eastAsia"/>
                <w:b/>
                <w:bCs w:val="0"/>
                <w:position w:val="8"/>
                <w:sz w:val="18"/>
                <w:szCs w:val="18"/>
              </w:rPr>
              <w:t>コントロール</w:t>
            </w:r>
          </w:p>
        </w:tc>
        <w:tc>
          <w:tcPr>
            <w:tcW w:w="477" w:type="dxa"/>
            <w:tcBorders>
              <w:bottom w:val="single" w:sz="4" w:space="0" w:color="auto"/>
            </w:tcBorders>
            <w:textDirection w:val="tbRlV"/>
            <w:vAlign w:val="center"/>
          </w:tcPr>
          <w:p w14:paraId="68B9EE5C" w14:textId="77777777" w:rsidR="0090475D" w:rsidRPr="0078463C" w:rsidRDefault="0090475D" w:rsidP="009D229C">
            <w:pPr>
              <w:ind w:left="113" w:right="113"/>
              <w:rPr>
                <w:rFonts w:ascii="BIZ UDゴシック" w:eastAsia="BIZ UDゴシック" w:hAnsi="BIZ UDゴシック"/>
                <w:b/>
                <w:bCs w:val="0"/>
                <w:position w:val="8"/>
                <w:sz w:val="20"/>
              </w:rPr>
            </w:pPr>
            <w:r w:rsidRPr="0078463C">
              <w:rPr>
                <w:rFonts w:ascii="BIZ UDゴシック" w:eastAsia="BIZ UDゴシック" w:hAnsi="BIZ UDゴシック" w:hint="eastAsia"/>
                <w:b/>
                <w:bCs w:val="0"/>
                <w:position w:val="8"/>
                <w:sz w:val="20"/>
              </w:rPr>
              <w:t>上司の支援</w:t>
            </w:r>
          </w:p>
        </w:tc>
        <w:tc>
          <w:tcPr>
            <w:tcW w:w="478" w:type="dxa"/>
            <w:tcBorders>
              <w:bottom w:val="single" w:sz="4" w:space="0" w:color="auto"/>
            </w:tcBorders>
            <w:textDirection w:val="tbRlV"/>
            <w:vAlign w:val="center"/>
          </w:tcPr>
          <w:p w14:paraId="3FFA2FBD" w14:textId="77777777" w:rsidR="0090475D" w:rsidRPr="0078463C" w:rsidRDefault="0090475D" w:rsidP="009D229C">
            <w:pPr>
              <w:ind w:left="113" w:right="113"/>
              <w:rPr>
                <w:rFonts w:ascii="BIZ UDゴシック" w:eastAsia="BIZ UDゴシック" w:hAnsi="BIZ UDゴシック"/>
                <w:b/>
                <w:bCs w:val="0"/>
                <w:position w:val="8"/>
                <w:sz w:val="20"/>
              </w:rPr>
            </w:pPr>
            <w:r w:rsidRPr="0078463C">
              <w:rPr>
                <w:rFonts w:ascii="BIZ UDゴシック" w:eastAsia="BIZ UDゴシック" w:hAnsi="BIZ UDゴシック" w:hint="eastAsia"/>
                <w:b/>
                <w:bCs w:val="0"/>
                <w:position w:val="8"/>
                <w:sz w:val="20"/>
              </w:rPr>
              <w:t>同僚の支援</w:t>
            </w:r>
          </w:p>
        </w:tc>
      </w:tr>
      <w:tr w:rsidR="0090475D" w:rsidRPr="0078463C" w14:paraId="20363B16" w14:textId="77777777" w:rsidTr="009D229C">
        <w:trPr>
          <w:cantSplit/>
          <w:trHeight w:val="570"/>
        </w:trPr>
        <w:tc>
          <w:tcPr>
            <w:tcW w:w="378" w:type="dxa"/>
            <w:vMerge w:val="restart"/>
          </w:tcPr>
          <w:p w14:paraId="1859F0AE" w14:textId="77777777" w:rsidR="0090475D" w:rsidRPr="0078463C" w:rsidRDefault="0090475D" w:rsidP="009D229C">
            <w:pPr>
              <w:jc w:val="center"/>
              <w:rPr>
                <w:rFonts w:ascii="BIZ UDゴシック" w:eastAsia="BIZ UDゴシック" w:hAnsi="BIZ UDゴシック"/>
                <w:b/>
                <w:bCs w:val="0"/>
                <w:sz w:val="20"/>
              </w:rPr>
            </w:pPr>
            <w:r w:rsidRPr="0078463C">
              <w:rPr>
                <w:rFonts w:ascii="BIZ UDゴシック" w:eastAsia="BIZ UDゴシック" w:hAnsi="BIZ UDゴシック" w:hint="eastAsia"/>
                <w:b/>
                <w:bCs w:val="0"/>
                <w:sz w:val="20"/>
              </w:rPr>
              <w:t>Ａ</w:t>
            </w:r>
          </w:p>
        </w:tc>
        <w:tc>
          <w:tcPr>
            <w:tcW w:w="1517" w:type="dxa"/>
            <w:vMerge w:val="restart"/>
            <w:tcMar>
              <w:left w:w="57" w:type="dxa"/>
              <w:right w:w="57" w:type="dxa"/>
            </w:tcMar>
          </w:tcPr>
          <w:p w14:paraId="4D730ED0" w14:textId="77777777" w:rsidR="0090475D" w:rsidRPr="00EF1EE8" w:rsidRDefault="0090475D" w:rsidP="009D229C">
            <w:pPr>
              <w:rPr>
                <w:rFonts w:ascii="BIZ UDゴシック" w:eastAsia="BIZ UDゴシック" w:hAnsi="BIZ UDゴシック"/>
                <w:b/>
                <w:bCs w:val="0"/>
                <w:sz w:val="22"/>
                <w:szCs w:val="22"/>
              </w:rPr>
            </w:pPr>
            <w:r w:rsidRPr="00EF1EE8">
              <w:rPr>
                <w:rFonts w:ascii="BIZ UDゴシック" w:eastAsia="BIZ UDゴシック" w:hAnsi="BIZ UDゴシック" w:hint="eastAsia"/>
                <w:b/>
                <w:bCs w:val="0"/>
                <w:sz w:val="22"/>
                <w:szCs w:val="22"/>
              </w:rPr>
              <w:t>作業計画の参加と情報の共有</w:t>
            </w:r>
          </w:p>
        </w:tc>
        <w:tc>
          <w:tcPr>
            <w:tcW w:w="11146" w:type="dxa"/>
            <w:tcBorders>
              <w:bottom w:val="nil"/>
            </w:tcBorders>
            <w:tcMar>
              <w:left w:w="57" w:type="dxa"/>
              <w:right w:w="57" w:type="dxa"/>
            </w:tcMar>
          </w:tcPr>
          <w:p w14:paraId="520C25F7"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1．作業の日程作成に参加する手順を定める</w:t>
            </w:r>
          </w:p>
          <w:p w14:paraId="37195DDB"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作業の分担や日程についての計画作成に，作業者と管理監督者が参加する機会を設ける．</w:t>
            </w:r>
          </w:p>
        </w:tc>
        <w:tc>
          <w:tcPr>
            <w:tcW w:w="477" w:type="dxa"/>
            <w:tcBorders>
              <w:bottom w:val="nil"/>
            </w:tcBorders>
            <w:vAlign w:val="center"/>
          </w:tcPr>
          <w:p w14:paraId="63326E54" w14:textId="77777777" w:rsidR="0090475D" w:rsidRPr="0078463C" w:rsidRDefault="0090475D" w:rsidP="009D229C">
            <w:pPr>
              <w:jc w:val="center"/>
              <w:rPr>
                <w:rFonts w:ascii="BIZ UDゴシック" w:eastAsia="BIZ UDゴシック" w:hAnsi="BIZ UDゴシック"/>
              </w:rPr>
            </w:pPr>
          </w:p>
        </w:tc>
        <w:tc>
          <w:tcPr>
            <w:tcW w:w="478" w:type="dxa"/>
            <w:tcBorders>
              <w:bottom w:val="nil"/>
            </w:tcBorders>
            <w:vAlign w:val="center"/>
          </w:tcPr>
          <w:p w14:paraId="20BF6934"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bottom w:val="nil"/>
            </w:tcBorders>
            <w:vAlign w:val="center"/>
          </w:tcPr>
          <w:p w14:paraId="6A33BDD0" w14:textId="77777777" w:rsidR="0090475D" w:rsidRPr="0078463C" w:rsidRDefault="0090475D" w:rsidP="009D229C">
            <w:pPr>
              <w:jc w:val="center"/>
              <w:rPr>
                <w:rFonts w:ascii="BIZ UDゴシック" w:eastAsia="BIZ UDゴシック" w:hAnsi="BIZ UDゴシック"/>
              </w:rPr>
            </w:pPr>
          </w:p>
        </w:tc>
        <w:tc>
          <w:tcPr>
            <w:tcW w:w="478" w:type="dxa"/>
            <w:tcBorders>
              <w:bottom w:val="nil"/>
            </w:tcBorders>
            <w:vAlign w:val="center"/>
          </w:tcPr>
          <w:p w14:paraId="5E05D12B" w14:textId="77777777" w:rsidR="0090475D" w:rsidRPr="0078463C" w:rsidRDefault="0090475D" w:rsidP="009D229C">
            <w:pPr>
              <w:jc w:val="center"/>
              <w:rPr>
                <w:rFonts w:ascii="BIZ UDゴシック" w:eastAsia="BIZ UDゴシック" w:hAnsi="BIZ UDゴシック"/>
              </w:rPr>
            </w:pPr>
          </w:p>
        </w:tc>
      </w:tr>
      <w:tr w:rsidR="0090475D" w:rsidRPr="0078463C" w14:paraId="10093B23" w14:textId="77777777" w:rsidTr="009D229C">
        <w:trPr>
          <w:cantSplit/>
          <w:trHeight w:val="570"/>
        </w:trPr>
        <w:tc>
          <w:tcPr>
            <w:tcW w:w="378" w:type="dxa"/>
            <w:vMerge/>
          </w:tcPr>
          <w:p w14:paraId="5B857403"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29C079B2"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shd w:val="pct15" w:color="auto" w:fill="auto"/>
            <w:tcMar>
              <w:left w:w="57" w:type="dxa"/>
              <w:right w:w="57" w:type="dxa"/>
            </w:tcMar>
          </w:tcPr>
          <w:p w14:paraId="58097D00"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2．少数人数単位の裁量範囲を増やす</w:t>
            </w:r>
          </w:p>
          <w:p w14:paraId="7F0D52F2"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具体的なすすめ方や作業順序について，少数単位又は作業担当者ごとに決定できる範囲を増やしたり再調整する．</w:t>
            </w:r>
          </w:p>
        </w:tc>
        <w:tc>
          <w:tcPr>
            <w:tcW w:w="477" w:type="dxa"/>
            <w:tcBorders>
              <w:top w:val="nil"/>
              <w:bottom w:val="nil"/>
            </w:tcBorders>
            <w:shd w:val="pct15" w:color="auto" w:fill="auto"/>
            <w:vAlign w:val="center"/>
          </w:tcPr>
          <w:p w14:paraId="3D3407F9"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shd w:val="pct15" w:color="auto" w:fill="auto"/>
            <w:vAlign w:val="center"/>
          </w:tcPr>
          <w:p w14:paraId="1022B141"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shd w:val="pct15" w:color="auto" w:fill="auto"/>
            <w:vAlign w:val="center"/>
          </w:tcPr>
          <w:p w14:paraId="1DF6BD44"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shd w:val="pct15" w:color="auto" w:fill="auto"/>
            <w:vAlign w:val="center"/>
          </w:tcPr>
          <w:p w14:paraId="1DC7AB74" w14:textId="77777777" w:rsidR="0090475D" w:rsidRPr="0078463C" w:rsidRDefault="0090475D" w:rsidP="009D229C">
            <w:pPr>
              <w:jc w:val="center"/>
              <w:rPr>
                <w:rFonts w:ascii="BIZ UDゴシック" w:eastAsia="BIZ UDゴシック" w:hAnsi="BIZ UDゴシック"/>
              </w:rPr>
            </w:pPr>
          </w:p>
        </w:tc>
      </w:tr>
      <w:tr w:rsidR="0090475D" w:rsidRPr="0078463C" w14:paraId="10D75330" w14:textId="77777777" w:rsidTr="009D229C">
        <w:trPr>
          <w:cantSplit/>
          <w:trHeight w:val="570"/>
        </w:trPr>
        <w:tc>
          <w:tcPr>
            <w:tcW w:w="378" w:type="dxa"/>
            <w:vMerge/>
          </w:tcPr>
          <w:p w14:paraId="4D2E77D2"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0AB77F6B"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tcMar>
              <w:left w:w="57" w:type="dxa"/>
              <w:right w:w="57" w:type="dxa"/>
            </w:tcMar>
          </w:tcPr>
          <w:p w14:paraId="3C9FF454"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3.個人あたりの過大な作業量があれば見直す</w:t>
            </w:r>
          </w:p>
          <w:p w14:paraId="5F6D06CB"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 xml:space="preserve">特定のチーム，又は特定の個人あたりの作業量が過大になる場合があるかどうかを点検して，必要な改善を行う． </w:t>
            </w:r>
          </w:p>
        </w:tc>
        <w:tc>
          <w:tcPr>
            <w:tcW w:w="477" w:type="dxa"/>
            <w:tcBorders>
              <w:top w:val="nil"/>
              <w:bottom w:val="nil"/>
            </w:tcBorders>
            <w:vAlign w:val="center"/>
          </w:tcPr>
          <w:p w14:paraId="74AA7023"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499CD91D"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vAlign w:val="center"/>
          </w:tcPr>
          <w:p w14:paraId="214204AE"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7CBA4433"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7E107A99" w14:textId="77777777" w:rsidTr="009D229C">
        <w:trPr>
          <w:cantSplit/>
          <w:trHeight w:val="570"/>
        </w:trPr>
        <w:tc>
          <w:tcPr>
            <w:tcW w:w="378" w:type="dxa"/>
            <w:vMerge/>
          </w:tcPr>
          <w:p w14:paraId="2F9F1940"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05988AAA"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shd w:val="pct15" w:color="auto" w:fill="auto"/>
            <w:tcMar>
              <w:left w:w="57" w:type="dxa"/>
              <w:right w:w="57" w:type="dxa"/>
            </w:tcMar>
          </w:tcPr>
          <w:p w14:paraId="480C4A23"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4．各自の分担作業を達成感あるものにする</w:t>
            </w:r>
          </w:p>
          <w:p w14:paraId="1A850B44"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分担範囲の拡大や多能化などにより，単調な作業ではなく，個人の技量を生かした達成感が得られる作業にする．</w:t>
            </w:r>
          </w:p>
        </w:tc>
        <w:tc>
          <w:tcPr>
            <w:tcW w:w="477" w:type="dxa"/>
            <w:tcBorders>
              <w:top w:val="nil"/>
              <w:bottom w:val="nil"/>
            </w:tcBorders>
            <w:shd w:val="pct15" w:color="auto" w:fill="auto"/>
            <w:vAlign w:val="center"/>
          </w:tcPr>
          <w:p w14:paraId="7D0DEE6A"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shd w:val="pct15" w:color="auto" w:fill="auto"/>
            <w:vAlign w:val="center"/>
          </w:tcPr>
          <w:p w14:paraId="1A8059FD"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shd w:val="pct15" w:color="auto" w:fill="auto"/>
            <w:vAlign w:val="center"/>
          </w:tcPr>
          <w:p w14:paraId="4908ED97"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shd w:val="pct15" w:color="auto" w:fill="auto"/>
            <w:vAlign w:val="center"/>
          </w:tcPr>
          <w:p w14:paraId="768F99E9" w14:textId="77777777" w:rsidR="0090475D" w:rsidRPr="0078463C" w:rsidRDefault="0090475D" w:rsidP="009D229C">
            <w:pPr>
              <w:jc w:val="center"/>
              <w:rPr>
                <w:rFonts w:ascii="BIZ UDゴシック" w:eastAsia="BIZ UDゴシック" w:hAnsi="BIZ UDゴシック"/>
              </w:rPr>
            </w:pPr>
          </w:p>
        </w:tc>
      </w:tr>
      <w:tr w:rsidR="0090475D" w:rsidRPr="0078463C" w14:paraId="3DC1ACF7" w14:textId="77777777" w:rsidTr="009D229C">
        <w:trPr>
          <w:cantSplit/>
          <w:trHeight w:val="570"/>
        </w:trPr>
        <w:tc>
          <w:tcPr>
            <w:tcW w:w="378" w:type="dxa"/>
            <w:vMerge/>
          </w:tcPr>
          <w:p w14:paraId="593C42A1"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77D50ED9"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single" w:sz="4" w:space="0" w:color="auto"/>
            </w:tcBorders>
            <w:tcMar>
              <w:left w:w="57" w:type="dxa"/>
              <w:right w:w="57" w:type="dxa"/>
            </w:tcMar>
          </w:tcPr>
          <w:p w14:paraId="43A79E68"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5．必要な情報が全員に正しく伝わるようにする</w:t>
            </w:r>
          </w:p>
          <w:p w14:paraId="1074D420" w14:textId="77777777" w:rsidR="0090475D" w:rsidRPr="0078463C" w:rsidRDefault="0090475D" w:rsidP="009D229C">
            <w:pPr>
              <w:ind w:leftChars="113" w:left="237" w:firstLineChars="46" w:firstLine="68"/>
              <w:rPr>
                <w:rFonts w:ascii="BIZ UDゴシック" w:eastAsia="BIZ UDゴシック" w:hAnsi="BIZ UDゴシック"/>
                <w:spacing w:val="-6"/>
                <w:sz w:val="16"/>
              </w:rPr>
            </w:pPr>
            <w:r w:rsidRPr="0078463C">
              <w:rPr>
                <w:rFonts w:ascii="BIZ UDゴシック" w:eastAsia="BIZ UDゴシック" w:hAnsi="BIZ UDゴシック" w:hint="eastAsia"/>
                <w:spacing w:val="-6"/>
                <w:sz w:val="16"/>
              </w:rPr>
              <w:t>朝の短時間のミーティングなどの情報交換の場を設け，作業目標や手順が各人に伝わり，チーム作業が円滑に行われるように，必要な情報が職場の全員に正しく伝わり，共有できるようにする．</w:t>
            </w:r>
          </w:p>
        </w:tc>
        <w:tc>
          <w:tcPr>
            <w:tcW w:w="477" w:type="dxa"/>
            <w:tcBorders>
              <w:top w:val="nil"/>
              <w:bottom w:val="single" w:sz="4" w:space="0" w:color="auto"/>
            </w:tcBorders>
            <w:vAlign w:val="center"/>
          </w:tcPr>
          <w:p w14:paraId="6CFA8905"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single" w:sz="4" w:space="0" w:color="auto"/>
            </w:tcBorders>
            <w:vAlign w:val="center"/>
          </w:tcPr>
          <w:p w14:paraId="626763E6"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single" w:sz="4" w:space="0" w:color="auto"/>
            </w:tcBorders>
            <w:vAlign w:val="center"/>
          </w:tcPr>
          <w:p w14:paraId="33705BBA"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single" w:sz="4" w:space="0" w:color="auto"/>
            </w:tcBorders>
            <w:vAlign w:val="center"/>
          </w:tcPr>
          <w:p w14:paraId="787BBAFE"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0371D29B" w14:textId="77777777" w:rsidTr="009D229C">
        <w:trPr>
          <w:cantSplit/>
          <w:trHeight w:val="375"/>
        </w:trPr>
        <w:tc>
          <w:tcPr>
            <w:tcW w:w="378" w:type="dxa"/>
            <w:vMerge w:val="restart"/>
          </w:tcPr>
          <w:p w14:paraId="4A1561F6" w14:textId="77777777" w:rsidR="0090475D" w:rsidRPr="0078463C" w:rsidRDefault="0090475D" w:rsidP="009D229C">
            <w:pPr>
              <w:jc w:val="center"/>
              <w:rPr>
                <w:rFonts w:ascii="BIZ UDゴシック" w:eastAsia="BIZ UDゴシック" w:hAnsi="BIZ UDゴシック"/>
                <w:b/>
                <w:bCs w:val="0"/>
                <w:sz w:val="20"/>
              </w:rPr>
            </w:pPr>
            <w:r w:rsidRPr="0078463C">
              <w:rPr>
                <w:rFonts w:ascii="BIZ UDゴシック" w:eastAsia="BIZ UDゴシック" w:hAnsi="BIZ UDゴシック" w:hint="eastAsia"/>
                <w:b/>
                <w:bCs w:val="0"/>
                <w:sz w:val="20"/>
              </w:rPr>
              <w:t>Ｂ</w:t>
            </w:r>
          </w:p>
        </w:tc>
        <w:tc>
          <w:tcPr>
            <w:tcW w:w="1517" w:type="dxa"/>
            <w:vMerge w:val="restart"/>
            <w:tcMar>
              <w:left w:w="57" w:type="dxa"/>
              <w:right w:w="57" w:type="dxa"/>
            </w:tcMar>
          </w:tcPr>
          <w:p w14:paraId="315BF93A" w14:textId="77777777" w:rsidR="0090475D" w:rsidRPr="00EF1EE8" w:rsidRDefault="0090475D" w:rsidP="009D229C">
            <w:pPr>
              <w:rPr>
                <w:rFonts w:ascii="BIZ UDゴシック" w:eastAsia="BIZ UDゴシック" w:hAnsi="BIZ UDゴシック"/>
                <w:b/>
                <w:bCs w:val="0"/>
                <w:sz w:val="22"/>
                <w:szCs w:val="22"/>
              </w:rPr>
            </w:pPr>
            <w:r w:rsidRPr="00EF1EE8">
              <w:rPr>
                <w:rFonts w:ascii="BIZ UDゴシック" w:eastAsia="BIZ UDゴシック" w:hAnsi="BIZ UDゴシック" w:hint="eastAsia"/>
                <w:b/>
                <w:bCs w:val="0"/>
                <w:sz w:val="22"/>
                <w:szCs w:val="22"/>
              </w:rPr>
              <w:t>勤務時間と作業編成</w:t>
            </w:r>
          </w:p>
        </w:tc>
        <w:tc>
          <w:tcPr>
            <w:tcW w:w="11146" w:type="dxa"/>
            <w:tcBorders>
              <w:bottom w:val="nil"/>
            </w:tcBorders>
            <w:shd w:val="pct15" w:color="auto" w:fill="auto"/>
            <w:tcMar>
              <w:left w:w="57" w:type="dxa"/>
              <w:right w:w="57" w:type="dxa"/>
            </w:tcMar>
          </w:tcPr>
          <w:p w14:paraId="3074FE43"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6．労働時間の目標値を定め残業の恒常化をなくす</w:t>
            </w:r>
          </w:p>
          <w:p w14:paraId="134B222A"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1日，1週，1ヵ月後との労働時間に目標値を設け，ノー残業デーなどを運用することなどで，長時間労働が当たり前である状態を避ける．</w:t>
            </w:r>
          </w:p>
        </w:tc>
        <w:tc>
          <w:tcPr>
            <w:tcW w:w="477" w:type="dxa"/>
            <w:tcBorders>
              <w:bottom w:val="nil"/>
            </w:tcBorders>
            <w:shd w:val="pct15" w:color="auto" w:fill="auto"/>
            <w:vAlign w:val="center"/>
          </w:tcPr>
          <w:p w14:paraId="446A6638"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bottom w:val="nil"/>
            </w:tcBorders>
            <w:shd w:val="pct15" w:color="auto" w:fill="auto"/>
            <w:vAlign w:val="center"/>
          </w:tcPr>
          <w:p w14:paraId="40E05EB1"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bottom w:val="nil"/>
            </w:tcBorders>
            <w:shd w:val="pct15" w:color="auto" w:fill="auto"/>
            <w:vAlign w:val="center"/>
          </w:tcPr>
          <w:p w14:paraId="7A9D78CD" w14:textId="77777777" w:rsidR="0090475D" w:rsidRPr="0078463C" w:rsidRDefault="0090475D" w:rsidP="009D229C">
            <w:pPr>
              <w:jc w:val="center"/>
              <w:rPr>
                <w:rFonts w:ascii="BIZ UDゴシック" w:eastAsia="BIZ UDゴシック" w:hAnsi="BIZ UDゴシック"/>
              </w:rPr>
            </w:pPr>
          </w:p>
        </w:tc>
        <w:tc>
          <w:tcPr>
            <w:tcW w:w="478" w:type="dxa"/>
            <w:tcBorders>
              <w:bottom w:val="nil"/>
            </w:tcBorders>
            <w:shd w:val="pct15" w:color="auto" w:fill="auto"/>
            <w:vAlign w:val="center"/>
          </w:tcPr>
          <w:p w14:paraId="06303BC6" w14:textId="77777777" w:rsidR="0090475D" w:rsidRPr="0078463C" w:rsidRDefault="0090475D" w:rsidP="009D229C">
            <w:pPr>
              <w:jc w:val="center"/>
              <w:rPr>
                <w:rFonts w:ascii="BIZ UDゴシック" w:eastAsia="BIZ UDゴシック" w:hAnsi="BIZ UDゴシック"/>
              </w:rPr>
            </w:pPr>
          </w:p>
        </w:tc>
      </w:tr>
      <w:tr w:rsidR="0090475D" w:rsidRPr="0078463C" w14:paraId="22634F7B" w14:textId="77777777" w:rsidTr="009D229C">
        <w:trPr>
          <w:cantSplit/>
          <w:trHeight w:val="525"/>
        </w:trPr>
        <w:tc>
          <w:tcPr>
            <w:tcW w:w="378" w:type="dxa"/>
            <w:vMerge/>
          </w:tcPr>
          <w:p w14:paraId="40A93636"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36918E68"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tcMar>
              <w:left w:w="57" w:type="dxa"/>
              <w:right w:w="57" w:type="dxa"/>
            </w:tcMar>
          </w:tcPr>
          <w:p w14:paraId="09110EFD"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7．繁盛期やピーク時の作業方法を改善する</w:t>
            </w:r>
          </w:p>
          <w:p w14:paraId="6E78C644"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繁盛記やピーク時などの特定時期に個人やチームに作業が集中せず作業の負荷や配分を公平に扱えるように，人員の見直しや業務量の調整を行なう．</w:t>
            </w:r>
          </w:p>
        </w:tc>
        <w:tc>
          <w:tcPr>
            <w:tcW w:w="477" w:type="dxa"/>
            <w:tcBorders>
              <w:top w:val="nil"/>
              <w:bottom w:val="nil"/>
            </w:tcBorders>
            <w:vAlign w:val="center"/>
          </w:tcPr>
          <w:p w14:paraId="2A5B0E0C"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0236B935"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vAlign w:val="center"/>
          </w:tcPr>
          <w:p w14:paraId="086BC760"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vAlign w:val="center"/>
          </w:tcPr>
          <w:p w14:paraId="29CC6C4B" w14:textId="77777777" w:rsidR="0090475D" w:rsidRPr="0078463C" w:rsidRDefault="0090475D" w:rsidP="009D229C">
            <w:pPr>
              <w:jc w:val="center"/>
              <w:rPr>
                <w:rFonts w:ascii="BIZ UDゴシック" w:eastAsia="BIZ UDゴシック" w:hAnsi="BIZ UDゴシック"/>
              </w:rPr>
            </w:pPr>
          </w:p>
        </w:tc>
      </w:tr>
      <w:tr w:rsidR="0090475D" w:rsidRPr="0078463C" w14:paraId="723462AF" w14:textId="77777777" w:rsidTr="009D229C">
        <w:trPr>
          <w:cantSplit/>
          <w:trHeight w:val="345"/>
        </w:trPr>
        <w:tc>
          <w:tcPr>
            <w:tcW w:w="378" w:type="dxa"/>
            <w:vMerge/>
          </w:tcPr>
          <w:p w14:paraId="56ECEEE5"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5A95BB24"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shd w:val="pct15" w:color="auto" w:fill="auto"/>
            <w:tcMar>
              <w:left w:w="57" w:type="dxa"/>
              <w:right w:w="57" w:type="dxa"/>
            </w:tcMar>
          </w:tcPr>
          <w:p w14:paraId="3D394479"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8．休日・休暇が十分取れるようにする</w:t>
            </w:r>
          </w:p>
          <w:p w14:paraId="59049B1D"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定められた休日日数がきちんと取れ，年次有給休暇や，リフレッシュ休暇などが計画的に，また必要に応じて取れるようにする．</w:t>
            </w:r>
          </w:p>
        </w:tc>
        <w:tc>
          <w:tcPr>
            <w:tcW w:w="477" w:type="dxa"/>
            <w:tcBorders>
              <w:top w:val="nil"/>
              <w:bottom w:val="nil"/>
            </w:tcBorders>
            <w:shd w:val="pct15" w:color="auto" w:fill="auto"/>
            <w:vAlign w:val="center"/>
          </w:tcPr>
          <w:p w14:paraId="20BF9A7A"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shd w:val="pct15" w:color="auto" w:fill="auto"/>
            <w:vAlign w:val="center"/>
          </w:tcPr>
          <w:p w14:paraId="71960638"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shd w:val="pct15" w:color="auto" w:fill="auto"/>
            <w:vAlign w:val="center"/>
          </w:tcPr>
          <w:p w14:paraId="237992A0"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shd w:val="pct15" w:color="auto" w:fill="auto"/>
            <w:vAlign w:val="center"/>
          </w:tcPr>
          <w:p w14:paraId="09FAB668" w14:textId="77777777" w:rsidR="0090475D" w:rsidRPr="0078463C" w:rsidRDefault="0090475D" w:rsidP="009D229C">
            <w:pPr>
              <w:jc w:val="center"/>
              <w:rPr>
                <w:rFonts w:ascii="BIZ UDゴシック" w:eastAsia="BIZ UDゴシック" w:hAnsi="BIZ UDゴシック"/>
              </w:rPr>
            </w:pPr>
          </w:p>
        </w:tc>
      </w:tr>
      <w:tr w:rsidR="0090475D" w:rsidRPr="0078463C" w14:paraId="68AABB31" w14:textId="77777777" w:rsidTr="009D229C">
        <w:trPr>
          <w:cantSplit/>
          <w:trHeight w:val="330"/>
        </w:trPr>
        <w:tc>
          <w:tcPr>
            <w:tcW w:w="378" w:type="dxa"/>
            <w:vMerge/>
          </w:tcPr>
          <w:p w14:paraId="5EBAC889"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3EAC1E70"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tcMar>
              <w:left w:w="57" w:type="dxa"/>
              <w:right w:w="57" w:type="dxa"/>
            </w:tcMar>
          </w:tcPr>
          <w:p w14:paraId="6C189364"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9．勤務体制，交代制を改善する</w:t>
            </w:r>
          </w:p>
          <w:p w14:paraId="05DB41F7"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勤務体制を見直し，十分な休養時間が確保でき，深夜・早朝勤務や不規則勤務による過重負担を避けるようにする．</w:t>
            </w:r>
          </w:p>
        </w:tc>
        <w:tc>
          <w:tcPr>
            <w:tcW w:w="477" w:type="dxa"/>
            <w:tcBorders>
              <w:top w:val="nil"/>
              <w:bottom w:val="nil"/>
            </w:tcBorders>
            <w:vAlign w:val="center"/>
          </w:tcPr>
          <w:p w14:paraId="477E6417"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56D2AB82"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vAlign w:val="center"/>
          </w:tcPr>
          <w:p w14:paraId="6B0A7C4E"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0C4FB3A0" w14:textId="77777777" w:rsidR="0090475D" w:rsidRPr="0078463C" w:rsidRDefault="0090475D" w:rsidP="009D229C">
            <w:pPr>
              <w:jc w:val="center"/>
              <w:rPr>
                <w:rFonts w:ascii="BIZ UDゴシック" w:eastAsia="BIZ UDゴシック" w:hAnsi="BIZ UDゴシック"/>
              </w:rPr>
            </w:pPr>
          </w:p>
        </w:tc>
      </w:tr>
      <w:tr w:rsidR="0090475D" w:rsidRPr="0078463C" w14:paraId="7377DDBB" w14:textId="77777777" w:rsidTr="009D229C">
        <w:trPr>
          <w:cantSplit/>
          <w:trHeight w:val="180"/>
        </w:trPr>
        <w:tc>
          <w:tcPr>
            <w:tcW w:w="378" w:type="dxa"/>
            <w:vMerge/>
          </w:tcPr>
          <w:p w14:paraId="78DC3E3C"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344C722B"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single" w:sz="4" w:space="0" w:color="auto"/>
            </w:tcBorders>
            <w:shd w:val="pct15" w:color="auto" w:fill="auto"/>
            <w:tcMar>
              <w:left w:w="57" w:type="dxa"/>
              <w:right w:w="57" w:type="dxa"/>
            </w:tcMar>
          </w:tcPr>
          <w:p w14:paraId="73C4A486"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10．個人の生活条件に合わせて勤務調整ができるようにする</w:t>
            </w:r>
          </w:p>
          <w:p w14:paraId="59E89EC4"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個人の生活条件やニーズに応じて，チーム編成や勤務条件などが柔軟に調整できるようにする．　　(例：教育研修，学校，介護，育児)</w:t>
            </w:r>
          </w:p>
        </w:tc>
        <w:tc>
          <w:tcPr>
            <w:tcW w:w="477" w:type="dxa"/>
            <w:tcBorders>
              <w:top w:val="nil"/>
              <w:bottom w:val="single" w:sz="4" w:space="0" w:color="auto"/>
            </w:tcBorders>
            <w:shd w:val="pct15" w:color="auto" w:fill="auto"/>
            <w:vAlign w:val="center"/>
          </w:tcPr>
          <w:p w14:paraId="4C1FA93B"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single" w:sz="4" w:space="0" w:color="auto"/>
            </w:tcBorders>
            <w:shd w:val="pct15" w:color="auto" w:fill="auto"/>
            <w:vAlign w:val="center"/>
          </w:tcPr>
          <w:p w14:paraId="75AC2914"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single" w:sz="4" w:space="0" w:color="auto"/>
            </w:tcBorders>
            <w:shd w:val="pct15" w:color="auto" w:fill="auto"/>
            <w:vAlign w:val="center"/>
          </w:tcPr>
          <w:p w14:paraId="68B0CCA3"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single" w:sz="4" w:space="0" w:color="auto"/>
            </w:tcBorders>
            <w:shd w:val="pct15" w:color="auto" w:fill="auto"/>
            <w:vAlign w:val="center"/>
          </w:tcPr>
          <w:p w14:paraId="61A78A77"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7631C3BB" w14:textId="77777777" w:rsidTr="009D229C">
        <w:trPr>
          <w:cantSplit/>
          <w:trHeight w:val="135"/>
        </w:trPr>
        <w:tc>
          <w:tcPr>
            <w:tcW w:w="378" w:type="dxa"/>
            <w:vMerge w:val="restart"/>
          </w:tcPr>
          <w:p w14:paraId="58823B5B" w14:textId="77777777" w:rsidR="0090475D" w:rsidRPr="0078463C" w:rsidRDefault="0090475D" w:rsidP="009D229C">
            <w:pPr>
              <w:jc w:val="center"/>
              <w:rPr>
                <w:rFonts w:ascii="BIZ UDゴシック" w:eastAsia="BIZ UDゴシック" w:hAnsi="BIZ UDゴシック"/>
                <w:b/>
                <w:bCs w:val="0"/>
                <w:sz w:val="20"/>
              </w:rPr>
            </w:pPr>
            <w:r w:rsidRPr="0078463C">
              <w:rPr>
                <w:rFonts w:ascii="BIZ UDゴシック" w:eastAsia="BIZ UDゴシック" w:hAnsi="BIZ UDゴシック" w:hint="eastAsia"/>
                <w:b/>
                <w:bCs w:val="0"/>
                <w:sz w:val="20"/>
              </w:rPr>
              <w:t>Ｃ</w:t>
            </w:r>
          </w:p>
        </w:tc>
        <w:tc>
          <w:tcPr>
            <w:tcW w:w="1517" w:type="dxa"/>
            <w:vMerge w:val="restart"/>
            <w:tcMar>
              <w:left w:w="57" w:type="dxa"/>
              <w:right w:w="57" w:type="dxa"/>
            </w:tcMar>
          </w:tcPr>
          <w:p w14:paraId="172BE59B" w14:textId="77777777" w:rsidR="0090475D" w:rsidRPr="00EF1EE8" w:rsidRDefault="0090475D" w:rsidP="009D229C">
            <w:pPr>
              <w:rPr>
                <w:rFonts w:ascii="BIZ UDゴシック" w:eastAsia="BIZ UDゴシック" w:hAnsi="BIZ UDゴシック"/>
                <w:b/>
                <w:bCs w:val="0"/>
                <w:sz w:val="22"/>
                <w:szCs w:val="22"/>
              </w:rPr>
            </w:pPr>
            <w:r w:rsidRPr="00EF1EE8">
              <w:rPr>
                <w:rFonts w:ascii="BIZ UDゴシック" w:eastAsia="BIZ UDゴシック" w:hAnsi="BIZ UDゴシック" w:hint="eastAsia"/>
                <w:b/>
                <w:bCs w:val="0"/>
                <w:sz w:val="22"/>
                <w:szCs w:val="22"/>
              </w:rPr>
              <w:t>円滑な作業手順</w:t>
            </w:r>
          </w:p>
        </w:tc>
        <w:tc>
          <w:tcPr>
            <w:tcW w:w="11146" w:type="dxa"/>
            <w:tcBorders>
              <w:bottom w:val="nil"/>
            </w:tcBorders>
            <w:tcMar>
              <w:left w:w="57" w:type="dxa"/>
              <w:right w:w="57" w:type="dxa"/>
            </w:tcMar>
          </w:tcPr>
          <w:p w14:paraId="0A143318"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11．物品と資材の取り扱い方法を改善する</w:t>
            </w:r>
          </w:p>
          <w:p w14:paraId="43F8D3A5"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物品と資材，書類などの保管・運搬方法を工夫して負担を軽減する．　　(例：取り出しやすい保管場所，台車の利用，不要物の除去や整理整頓など)</w:t>
            </w:r>
          </w:p>
        </w:tc>
        <w:tc>
          <w:tcPr>
            <w:tcW w:w="477" w:type="dxa"/>
            <w:tcBorders>
              <w:bottom w:val="nil"/>
            </w:tcBorders>
            <w:vAlign w:val="center"/>
          </w:tcPr>
          <w:p w14:paraId="3BDC360F"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bottom w:val="nil"/>
            </w:tcBorders>
            <w:vAlign w:val="center"/>
          </w:tcPr>
          <w:p w14:paraId="0A12C47B"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bottom w:val="nil"/>
            </w:tcBorders>
            <w:vAlign w:val="center"/>
          </w:tcPr>
          <w:p w14:paraId="0D084CCC" w14:textId="77777777" w:rsidR="0090475D" w:rsidRPr="0078463C" w:rsidRDefault="0090475D" w:rsidP="009D229C">
            <w:pPr>
              <w:jc w:val="center"/>
              <w:rPr>
                <w:rFonts w:ascii="BIZ UDゴシック" w:eastAsia="BIZ UDゴシック" w:hAnsi="BIZ UDゴシック"/>
              </w:rPr>
            </w:pPr>
          </w:p>
        </w:tc>
        <w:tc>
          <w:tcPr>
            <w:tcW w:w="478" w:type="dxa"/>
            <w:tcBorders>
              <w:bottom w:val="nil"/>
            </w:tcBorders>
            <w:vAlign w:val="center"/>
          </w:tcPr>
          <w:p w14:paraId="1276E4BC" w14:textId="77777777" w:rsidR="0090475D" w:rsidRPr="0078463C" w:rsidRDefault="0090475D" w:rsidP="009D229C">
            <w:pPr>
              <w:jc w:val="center"/>
              <w:rPr>
                <w:rFonts w:ascii="BIZ UDゴシック" w:eastAsia="BIZ UDゴシック" w:hAnsi="BIZ UDゴシック"/>
              </w:rPr>
            </w:pPr>
          </w:p>
        </w:tc>
      </w:tr>
      <w:tr w:rsidR="0090475D" w:rsidRPr="0078463C" w14:paraId="18BAF4CB" w14:textId="77777777" w:rsidTr="009D229C">
        <w:trPr>
          <w:cantSplit/>
          <w:trHeight w:val="210"/>
        </w:trPr>
        <w:tc>
          <w:tcPr>
            <w:tcW w:w="378" w:type="dxa"/>
            <w:vMerge/>
          </w:tcPr>
          <w:p w14:paraId="6E2EC90D"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13E3FC20"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shd w:val="pct15" w:color="auto" w:fill="auto"/>
            <w:tcMar>
              <w:left w:w="57" w:type="dxa"/>
              <w:right w:w="57" w:type="dxa"/>
            </w:tcMar>
          </w:tcPr>
          <w:p w14:paraId="2C4C099B"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12．個人ごとの作業場所を仕事しやすくする</w:t>
            </w:r>
          </w:p>
          <w:p w14:paraId="7C1938B3"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16"/>
              </w:rPr>
              <w:t xml:space="preserve">　各自の作業場のレイアウト，姿勢，操作方法を改善して仕事しやすくする．　　(例：作業台の配置，肘の高さでの作業，パソコン操作方法の改善など)</w:t>
            </w:r>
          </w:p>
        </w:tc>
        <w:tc>
          <w:tcPr>
            <w:tcW w:w="477" w:type="dxa"/>
            <w:tcBorders>
              <w:top w:val="nil"/>
              <w:bottom w:val="nil"/>
            </w:tcBorders>
            <w:shd w:val="pct15" w:color="auto" w:fill="auto"/>
            <w:vAlign w:val="center"/>
          </w:tcPr>
          <w:p w14:paraId="6EA13079"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shd w:val="pct15" w:color="auto" w:fill="auto"/>
            <w:vAlign w:val="center"/>
          </w:tcPr>
          <w:p w14:paraId="38CD7F21"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shd w:val="pct15" w:color="auto" w:fill="auto"/>
            <w:vAlign w:val="center"/>
          </w:tcPr>
          <w:p w14:paraId="3E92E17E"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shd w:val="pct15" w:color="auto" w:fill="auto"/>
            <w:vAlign w:val="center"/>
          </w:tcPr>
          <w:p w14:paraId="23E163B6" w14:textId="77777777" w:rsidR="0090475D" w:rsidRPr="0078463C" w:rsidRDefault="0090475D" w:rsidP="009D229C">
            <w:pPr>
              <w:jc w:val="center"/>
              <w:rPr>
                <w:rFonts w:ascii="BIZ UDゴシック" w:eastAsia="BIZ UDゴシック" w:hAnsi="BIZ UDゴシック"/>
              </w:rPr>
            </w:pPr>
          </w:p>
        </w:tc>
      </w:tr>
      <w:tr w:rsidR="0090475D" w:rsidRPr="0078463C" w14:paraId="3A95D7A9" w14:textId="77777777" w:rsidTr="009D229C">
        <w:trPr>
          <w:cantSplit/>
          <w:trHeight w:val="300"/>
        </w:trPr>
        <w:tc>
          <w:tcPr>
            <w:tcW w:w="378" w:type="dxa"/>
            <w:vMerge/>
          </w:tcPr>
          <w:p w14:paraId="574DC1A6"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5D0AD618"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tcMar>
              <w:left w:w="57" w:type="dxa"/>
              <w:right w:w="57" w:type="dxa"/>
            </w:tcMar>
          </w:tcPr>
          <w:p w14:paraId="03C439EE"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13．作業の指示や表示内容をわかりやすくする</w:t>
            </w:r>
          </w:p>
          <w:p w14:paraId="19EEFF75"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作業のための指示内容や情報が作業中いつでも容易に入手し確認できるようにする．　(例：見やすい指示書，表示・ラベルの色分け，標識の活用など)</w:t>
            </w:r>
          </w:p>
        </w:tc>
        <w:tc>
          <w:tcPr>
            <w:tcW w:w="477" w:type="dxa"/>
            <w:tcBorders>
              <w:top w:val="nil"/>
              <w:bottom w:val="nil"/>
            </w:tcBorders>
            <w:vAlign w:val="center"/>
          </w:tcPr>
          <w:p w14:paraId="00CAF47D"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05120FBE"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vAlign w:val="center"/>
          </w:tcPr>
          <w:p w14:paraId="20F2A592"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17C6A432" w14:textId="77777777" w:rsidR="0090475D" w:rsidRPr="0078463C" w:rsidRDefault="0090475D" w:rsidP="009D229C">
            <w:pPr>
              <w:jc w:val="center"/>
              <w:rPr>
                <w:rFonts w:ascii="BIZ UDゴシック" w:eastAsia="BIZ UDゴシック" w:hAnsi="BIZ UDゴシック"/>
              </w:rPr>
            </w:pPr>
          </w:p>
        </w:tc>
      </w:tr>
      <w:tr w:rsidR="0090475D" w:rsidRPr="0078463C" w14:paraId="492AA48D" w14:textId="77777777" w:rsidTr="009D229C">
        <w:trPr>
          <w:cantSplit/>
          <w:trHeight w:val="285"/>
        </w:trPr>
        <w:tc>
          <w:tcPr>
            <w:tcW w:w="378" w:type="dxa"/>
            <w:vMerge/>
          </w:tcPr>
          <w:p w14:paraId="217F4726"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2AD94962"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shd w:val="pct15" w:color="auto" w:fill="auto"/>
            <w:tcMar>
              <w:left w:w="57" w:type="dxa"/>
              <w:right w:w="57" w:type="dxa"/>
            </w:tcMar>
          </w:tcPr>
          <w:p w14:paraId="6CE10080"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14．反復・過密・単調作業を改善する</w:t>
            </w:r>
          </w:p>
          <w:p w14:paraId="0EDD2EC8"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心身に大きな負担となる反復作業や過密作業，単調作業がないかを点検して，適正な負担となるよう改善する．</w:t>
            </w:r>
          </w:p>
        </w:tc>
        <w:tc>
          <w:tcPr>
            <w:tcW w:w="477" w:type="dxa"/>
            <w:tcBorders>
              <w:top w:val="nil"/>
              <w:bottom w:val="nil"/>
            </w:tcBorders>
            <w:shd w:val="pct15" w:color="auto" w:fill="auto"/>
            <w:vAlign w:val="center"/>
          </w:tcPr>
          <w:p w14:paraId="565860EF"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shd w:val="pct15" w:color="auto" w:fill="auto"/>
            <w:vAlign w:val="center"/>
          </w:tcPr>
          <w:p w14:paraId="178B8618"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shd w:val="pct15" w:color="auto" w:fill="auto"/>
            <w:vAlign w:val="center"/>
          </w:tcPr>
          <w:p w14:paraId="5EA41551"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shd w:val="pct15" w:color="auto" w:fill="auto"/>
            <w:vAlign w:val="center"/>
          </w:tcPr>
          <w:p w14:paraId="57D2B305" w14:textId="77777777" w:rsidR="0090475D" w:rsidRPr="0078463C" w:rsidRDefault="0090475D" w:rsidP="009D229C">
            <w:pPr>
              <w:jc w:val="center"/>
              <w:rPr>
                <w:rFonts w:ascii="BIZ UDゴシック" w:eastAsia="BIZ UDゴシック" w:hAnsi="BIZ UDゴシック"/>
              </w:rPr>
            </w:pPr>
          </w:p>
        </w:tc>
      </w:tr>
      <w:tr w:rsidR="0090475D" w:rsidRPr="0078463C" w14:paraId="4B190C44" w14:textId="77777777" w:rsidTr="009D229C">
        <w:trPr>
          <w:cantSplit/>
          <w:trHeight w:val="300"/>
        </w:trPr>
        <w:tc>
          <w:tcPr>
            <w:tcW w:w="378" w:type="dxa"/>
            <w:vMerge/>
          </w:tcPr>
          <w:p w14:paraId="03F797FB"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4C8E3B18"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single" w:sz="4" w:space="0" w:color="auto"/>
            </w:tcBorders>
            <w:tcMar>
              <w:left w:w="57" w:type="dxa"/>
              <w:right w:w="57" w:type="dxa"/>
            </w:tcMar>
          </w:tcPr>
          <w:p w14:paraId="077DE96E"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15．作業ミス防止策を多面に講じる</w:t>
            </w:r>
          </w:p>
          <w:p w14:paraId="0470CF0C"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16"/>
              </w:rPr>
              <w:t xml:space="preserve">　作業者が安心して作業できるように，作業ミスや事故を防ぎ，もし起こしても重大な結果に至らないように対策を講じる．</w:t>
            </w:r>
          </w:p>
          <w:p w14:paraId="76C3A7AB"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16"/>
              </w:rPr>
              <w:t xml:space="preserve">　　(例：作業手順の標準化，マニュアルの作成，チェック方法の見直し，安全装置，警報など)</w:t>
            </w:r>
          </w:p>
        </w:tc>
        <w:tc>
          <w:tcPr>
            <w:tcW w:w="477" w:type="dxa"/>
            <w:tcBorders>
              <w:top w:val="nil"/>
              <w:bottom w:val="single" w:sz="4" w:space="0" w:color="auto"/>
            </w:tcBorders>
            <w:vAlign w:val="center"/>
          </w:tcPr>
          <w:p w14:paraId="4B0440AF"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single" w:sz="4" w:space="0" w:color="auto"/>
            </w:tcBorders>
            <w:vAlign w:val="center"/>
          </w:tcPr>
          <w:p w14:paraId="7D325343"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single" w:sz="4" w:space="0" w:color="auto"/>
            </w:tcBorders>
            <w:vAlign w:val="center"/>
          </w:tcPr>
          <w:p w14:paraId="0EB11B71"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single" w:sz="4" w:space="0" w:color="auto"/>
            </w:tcBorders>
            <w:vAlign w:val="center"/>
          </w:tcPr>
          <w:p w14:paraId="3B767952" w14:textId="77777777" w:rsidR="0090475D" w:rsidRPr="0078463C" w:rsidRDefault="0090475D" w:rsidP="009D229C">
            <w:pPr>
              <w:jc w:val="center"/>
              <w:rPr>
                <w:rFonts w:ascii="BIZ UDゴシック" w:eastAsia="BIZ UDゴシック" w:hAnsi="BIZ UDゴシック"/>
              </w:rPr>
            </w:pPr>
          </w:p>
        </w:tc>
      </w:tr>
      <w:tr w:rsidR="0090475D" w:rsidRPr="0078463C" w14:paraId="03FF2900" w14:textId="77777777" w:rsidTr="009D229C">
        <w:trPr>
          <w:cantSplit/>
          <w:trHeight w:val="255"/>
        </w:trPr>
        <w:tc>
          <w:tcPr>
            <w:tcW w:w="378" w:type="dxa"/>
            <w:vMerge w:val="restart"/>
          </w:tcPr>
          <w:p w14:paraId="1AF85F80" w14:textId="77777777" w:rsidR="0090475D" w:rsidRPr="0078463C" w:rsidRDefault="0090475D" w:rsidP="009D229C">
            <w:pPr>
              <w:jc w:val="center"/>
              <w:rPr>
                <w:rFonts w:ascii="BIZ UDゴシック" w:eastAsia="BIZ UDゴシック" w:hAnsi="BIZ UDゴシック"/>
                <w:b/>
                <w:bCs w:val="0"/>
                <w:sz w:val="20"/>
              </w:rPr>
            </w:pPr>
            <w:r w:rsidRPr="0078463C">
              <w:rPr>
                <w:rFonts w:ascii="BIZ UDゴシック" w:eastAsia="BIZ UDゴシック" w:hAnsi="BIZ UDゴシック" w:hint="eastAsia"/>
                <w:b/>
                <w:bCs w:val="0"/>
                <w:sz w:val="20"/>
              </w:rPr>
              <w:t>Ｄ</w:t>
            </w:r>
          </w:p>
        </w:tc>
        <w:tc>
          <w:tcPr>
            <w:tcW w:w="1517" w:type="dxa"/>
            <w:vMerge w:val="restart"/>
            <w:tcMar>
              <w:left w:w="57" w:type="dxa"/>
              <w:right w:w="57" w:type="dxa"/>
            </w:tcMar>
          </w:tcPr>
          <w:p w14:paraId="45748053" w14:textId="77777777" w:rsidR="0090475D" w:rsidRPr="00EF1EE8" w:rsidRDefault="0090475D" w:rsidP="009D229C">
            <w:pPr>
              <w:rPr>
                <w:rFonts w:ascii="BIZ UDゴシック" w:eastAsia="BIZ UDゴシック" w:hAnsi="BIZ UDゴシック"/>
                <w:b/>
                <w:bCs w:val="0"/>
                <w:sz w:val="22"/>
                <w:szCs w:val="22"/>
              </w:rPr>
            </w:pPr>
            <w:r w:rsidRPr="00EF1EE8">
              <w:rPr>
                <w:rFonts w:ascii="BIZ UDゴシック" w:eastAsia="BIZ UDゴシック" w:hAnsi="BIZ UDゴシック" w:hint="eastAsia"/>
                <w:b/>
                <w:bCs w:val="0"/>
                <w:sz w:val="22"/>
                <w:szCs w:val="22"/>
              </w:rPr>
              <w:t>作業場環境</w:t>
            </w:r>
          </w:p>
        </w:tc>
        <w:tc>
          <w:tcPr>
            <w:tcW w:w="11146" w:type="dxa"/>
            <w:tcBorders>
              <w:bottom w:val="nil"/>
            </w:tcBorders>
            <w:shd w:val="pct15" w:color="auto" w:fill="auto"/>
            <w:tcMar>
              <w:left w:w="57" w:type="dxa"/>
              <w:right w:w="57" w:type="dxa"/>
            </w:tcMar>
          </w:tcPr>
          <w:p w14:paraId="216BCD4A"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16．温熱環境や音環境，視環境を快適化する</w:t>
            </w:r>
          </w:p>
          <w:p w14:paraId="3FAF6141"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冷暖房設備などの空調環境，照明などの視環境を整え，うるさい音環境などを，個々の作業者にとって快適なものにする．</w:t>
            </w:r>
          </w:p>
        </w:tc>
        <w:tc>
          <w:tcPr>
            <w:tcW w:w="477" w:type="dxa"/>
            <w:tcBorders>
              <w:bottom w:val="nil"/>
            </w:tcBorders>
            <w:shd w:val="pct15" w:color="auto" w:fill="auto"/>
            <w:vAlign w:val="center"/>
          </w:tcPr>
          <w:p w14:paraId="4632DE7E"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bottom w:val="nil"/>
            </w:tcBorders>
            <w:shd w:val="pct15" w:color="auto" w:fill="auto"/>
            <w:vAlign w:val="center"/>
          </w:tcPr>
          <w:p w14:paraId="288E667C"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bottom w:val="nil"/>
            </w:tcBorders>
            <w:shd w:val="pct15" w:color="auto" w:fill="auto"/>
            <w:vAlign w:val="center"/>
          </w:tcPr>
          <w:p w14:paraId="79FE6D4C"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bottom w:val="nil"/>
            </w:tcBorders>
            <w:shd w:val="pct15" w:color="auto" w:fill="auto"/>
            <w:vAlign w:val="center"/>
          </w:tcPr>
          <w:p w14:paraId="30B3FD0A"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7BBC132D" w14:textId="77777777" w:rsidTr="009D229C">
        <w:trPr>
          <w:cantSplit/>
          <w:trHeight w:val="255"/>
        </w:trPr>
        <w:tc>
          <w:tcPr>
            <w:tcW w:w="378" w:type="dxa"/>
            <w:vMerge/>
          </w:tcPr>
          <w:p w14:paraId="6ED49999"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6D15700D"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tcMar>
              <w:left w:w="57" w:type="dxa"/>
              <w:right w:w="57" w:type="dxa"/>
            </w:tcMar>
          </w:tcPr>
          <w:p w14:paraId="6A788B18"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17．有害環境源を隔離する</w:t>
            </w:r>
          </w:p>
          <w:p w14:paraId="2D7D18F9"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健康を障害するおそれのある，粉じん，化学物質など，人体への有害環境源を隔離するか，適切な防護対策を講じる．</w:t>
            </w:r>
          </w:p>
        </w:tc>
        <w:tc>
          <w:tcPr>
            <w:tcW w:w="477" w:type="dxa"/>
            <w:tcBorders>
              <w:top w:val="nil"/>
              <w:bottom w:val="nil"/>
            </w:tcBorders>
            <w:vAlign w:val="center"/>
          </w:tcPr>
          <w:p w14:paraId="3333C899"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64A35BA3" w14:textId="77777777" w:rsidR="0090475D" w:rsidRPr="0078463C" w:rsidRDefault="0090475D" w:rsidP="009D229C">
            <w:pPr>
              <w:jc w:val="center"/>
              <w:rPr>
                <w:rFonts w:ascii="BIZ UDゴシック" w:eastAsia="BIZ UDゴシック" w:hAnsi="BIZ UDゴシック"/>
              </w:rPr>
            </w:pPr>
          </w:p>
        </w:tc>
        <w:tc>
          <w:tcPr>
            <w:tcW w:w="477" w:type="dxa"/>
            <w:tcBorders>
              <w:top w:val="nil"/>
              <w:bottom w:val="nil"/>
            </w:tcBorders>
            <w:vAlign w:val="center"/>
          </w:tcPr>
          <w:p w14:paraId="69FF760C"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vAlign w:val="center"/>
          </w:tcPr>
          <w:p w14:paraId="0860918A" w14:textId="77777777" w:rsidR="0090475D" w:rsidRPr="0078463C" w:rsidRDefault="0090475D" w:rsidP="009D229C">
            <w:pPr>
              <w:jc w:val="center"/>
              <w:rPr>
                <w:rFonts w:ascii="BIZ UDゴシック" w:eastAsia="BIZ UDゴシック" w:hAnsi="BIZ UDゴシック"/>
              </w:rPr>
            </w:pPr>
          </w:p>
        </w:tc>
      </w:tr>
      <w:tr w:rsidR="0090475D" w:rsidRPr="0078463C" w14:paraId="64D63CEC" w14:textId="77777777" w:rsidTr="009D229C">
        <w:trPr>
          <w:cantSplit/>
          <w:trHeight w:val="165"/>
        </w:trPr>
        <w:tc>
          <w:tcPr>
            <w:tcW w:w="378" w:type="dxa"/>
            <w:vMerge/>
          </w:tcPr>
          <w:p w14:paraId="7938A074"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0C706CC4"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shd w:val="pct15" w:color="auto" w:fill="auto"/>
            <w:tcMar>
              <w:left w:w="57" w:type="dxa"/>
              <w:right w:w="57" w:type="dxa"/>
            </w:tcMar>
          </w:tcPr>
          <w:p w14:paraId="500960F6"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18．職場の受動喫煙を防止する</w:t>
            </w:r>
          </w:p>
          <w:p w14:paraId="12D99B55"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職場における受動喫煙による健康障害やストレスを防止するため，話し合いに基づいて職場の受動喫煙防止対策をすすめる．</w:t>
            </w:r>
          </w:p>
        </w:tc>
        <w:tc>
          <w:tcPr>
            <w:tcW w:w="477" w:type="dxa"/>
            <w:tcBorders>
              <w:top w:val="nil"/>
              <w:bottom w:val="nil"/>
            </w:tcBorders>
            <w:shd w:val="pct15" w:color="auto" w:fill="auto"/>
            <w:vAlign w:val="center"/>
          </w:tcPr>
          <w:p w14:paraId="4128B6D0"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shd w:val="pct15" w:color="auto" w:fill="auto"/>
            <w:vAlign w:val="center"/>
          </w:tcPr>
          <w:p w14:paraId="51FA2679" w14:textId="77777777" w:rsidR="0090475D" w:rsidRPr="0078463C" w:rsidRDefault="0090475D" w:rsidP="009D229C">
            <w:pPr>
              <w:jc w:val="center"/>
              <w:rPr>
                <w:rFonts w:ascii="BIZ UDゴシック" w:eastAsia="BIZ UDゴシック" w:hAnsi="BIZ UDゴシック"/>
              </w:rPr>
            </w:pPr>
          </w:p>
        </w:tc>
        <w:tc>
          <w:tcPr>
            <w:tcW w:w="477" w:type="dxa"/>
            <w:tcBorders>
              <w:top w:val="nil"/>
              <w:bottom w:val="nil"/>
            </w:tcBorders>
            <w:shd w:val="pct15" w:color="auto" w:fill="auto"/>
            <w:vAlign w:val="center"/>
          </w:tcPr>
          <w:p w14:paraId="04A2D2CB"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shd w:val="pct15" w:color="auto" w:fill="auto"/>
            <w:vAlign w:val="center"/>
          </w:tcPr>
          <w:p w14:paraId="757D5942"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4EBCB5E8" w14:textId="77777777" w:rsidTr="009D229C">
        <w:trPr>
          <w:cantSplit/>
          <w:trHeight w:val="345"/>
        </w:trPr>
        <w:tc>
          <w:tcPr>
            <w:tcW w:w="378" w:type="dxa"/>
            <w:vMerge/>
          </w:tcPr>
          <w:p w14:paraId="09EC24FF"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4353F665"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tcMar>
              <w:left w:w="57" w:type="dxa"/>
              <w:right w:w="57" w:type="dxa"/>
            </w:tcMar>
          </w:tcPr>
          <w:p w14:paraId="07205D88"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19．衛生設備と休養設備を改善する</w:t>
            </w:r>
          </w:p>
          <w:p w14:paraId="7FB0DFE7"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快適で衛生的なトイレ，更衣室を確保し，ゆっくりとくつろげる休憩場所，飲料設備，食事場所や福利厚生施設を備える．</w:t>
            </w:r>
          </w:p>
        </w:tc>
        <w:tc>
          <w:tcPr>
            <w:tcW w:w="477" w:type="dxa"/>
            <w:tcBorders>
              <w:top w:val="nil"/>
              <w:bottom w:val="nil"/>
            </w:tcBorders>
            <w:vAlign w:val="center"/>
          </w:tcPr>
          <w:p w14:paraId="3F8A9548"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428DC871" w14:textId="77777777" w:rsidR="0090475D" w:rsidRPr="0078463C" w:rsidRDefault="0090475D" w:rsidP="009D229C">
            <w:pPr>
              <w:jc w:val="center"/>
              <w:rPr>
                <w:rFonts w:ascii="BIZ UDゴシック" w:eastAsia="BIZ UDゴシック" w:hAnsi="BIZ UDゴシック"/>
              </w:rPr>
            </w:pPr>
          </w:p>
        </w:tc>
        <w:tc>
          <w:tcPr>
            <w:tcW w:w="477" w:type="dxa"/>
            <w:tcBorders>
              <w:top w:val="nil"/>
              <w:bottom w:val="nil"/>
            </w:tcBorders>
            <w:vAlign w:val="center"/>
          </w:tcPr>
          <w:p w14:paraId="544F765C"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077C8310"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6EFF4076" w14:textId="77777777" w:rsidTr="009D229C">
        <w:trPr>
          <w:cantSplit/>
          <w:trHeight w:val="330"/>
        </w:trPr>
        <w:tc>
          <w:tcPr>
            <w:tcW w:w="378" w:type="dxa"/>
            <w:vMerge/>
          </w:tcPr>
          <w:p w14:paraId="389B6EDB"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3DF89EC7"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single" w:sz="4" w:space="0" w:color="auto"/>
            </w:tcBorders>
            <w:shd w:val="pct15" w:color="auto" w:fill="auto"/>
            <w:tcMar>
              <w:left w:w="57" w:type="dxa"/>
              <w:right w:w="57" w:type="dxa"/>
            </w:tcMar>
          </w:tcPr>
          <w:p w14:paraId="05EFFC42"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20．緊急時対応の手順を改善する</w:t>
            </w:r>
          </w:p>
          <w:p w14:paraId="62AD19C9" w14:textId="77777777" w:rsidR="0090475D" w:rsidRPr="0078463C" w:rsidRDefault="0090475D" w:rsidP="009D229C">
            <w:pPr>
              <w:ind w:left="450" w:hangingChars="225" w:hanging="450"/>
              <w:rPr>
                <w:rFonts w:ascii="BIZ UDゴシック" w:eastAsia="BIZ UDゴシック" w:hAnsi="BIZ UDゴシック"/>
                <w:spacing w:val="-6"/>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pacing w:val="-6"/>
                <w:sz w:val="16"/>
              </w:rPr>
              <w:t>災害発生時や火災などの緊急時に適切に対応できるように，設備の改善，通路の確保，全員による対応策と分担手順をあらかじめ定め，必要な訓練を行なうなど，日頃から準備を整えておく．</w:t>
            </w:r>
          </w:p>
        </w:tc>
        <w:tc>
          <w:tcPr>
            <w:tcW w:w="477" w:type="dxa"/>
            <w:tcBorders>
              <w:top w:val="nil"/>
              <w:bottom w:val="single" w:sz="4" w:space="0" w:color="auto"/>
            </w:tcBorders>
            <w:shd w:val="pct15" w:color="auto" w:fill="auto"/>
            <w:vAlign w:val="center"/>
          </w:tcPr>
          <w:p w14:paraId="25C31B7F"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single" w:sz="4" w:space="0" w:color="auto"/>
            </w:tcBorders>
            <w:shd w:val="pct15" w:color="auto" w:fill="auto"/>
            <w:vAlign w:val="center"/>
          </w:tcPr>
          <w:p w14:paraId="4902AB0E"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single" w:sz="4" w:space="0" w:color="auto"/>
            </w:tcBorders>
            <w:shd w:val="pct15" w:color="auto" w:fill="auto"/>
            <w:vAlign w:val="center"/>
          </w:tcPr>
          <w:p w14:paraId="066922B6"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single" w:sz="4" w:space="0" w:color="auto"/>
            </w:tcBorders>
            <w:shd w:val="pct15" w:color="auto" w:fill="auto"/>
            <w:vAlign w:val="center"/>
          </w:tcPr>
          <w:p w14:paraId="0A6565CE" w14:textId="77777777" w:rsidR="0090475D" w:rsidRPr="0078463C" w:rsidRDefault="0090475D" w:rsidP="009D229C">
            <w:pPr>
              <w:jc w:val="center"/>
              <w:rPr>
                <w:rFonts w:ascii="BIZ UDゴシック" w:eastAsia="BIZ UDゴシック" w:hAnsi="BIZ UDゴシック"/>
              </w:rPr>
            </w:pPr>
          </w:p>
        </w:tc>
      </w:tr>
      <w:tr w:rsidR="0090475D" w:rsidRPr="0078463C" w14:paraId="061BA06B" w14:textId="77777777" w:rsidTr="009D229C">
        <w:trPr>
          <w:cantSplit/>
          <w:trHeight w:val="390"/>
        </w:trPr>
        <w:tc>
          <w:tcPr>
            <w:tcW w:w="378" w:type="dxa"/>
            <w:vMerge w:val="restart"/>
          </w:tcPr>
          <w:p w14:paraId="5158EAA6" w14:textId="77777777" w:rsidR="0090475D" w:rsidRPr="0078463C" w:rsidRDefault="0090475D" w:rsidP="009D229C">
            <w:pPr>
              <w:jc w:val="center"/>
              <w:rPr>
                <w:rFonts w:ascii="BIZ UDゴシック" w:eastAsia="BIZ UDゴシック" w:hAnsi="BIZ UDゴシック"/>
                <w:b/>
                <w:bCs w:val="0"/>
                <w:sz w:val="20"/>
              </w:rPr>
            </w:pPr>
            <w:r w:rsidRPr="0078463C">
              <w:rPr>
                <w:rFonts w:ascii="BIZ UDゴシック" w:eastAsia="BIZ UDゴシック" w:hAnsi="BIZ UDゴシック" w:hint="eastAsia"/>
                <w:b/>
                <w:bCs w:val="0"/>
                <w:sz w:val="20"/>
              </w:rPr>
              <w:t>Ｅ</w:t>
            </w:r>
          </w:p>
        </w:tc>
        <w:tc>
          <w:tcPr>
            <w:tcW w:w="1517" w:type="dxa"/>
            <w:vMerge w:val="restart"/>
            <w:tcMar>
              <w:left w:w="57" w:type="dxa"/>
              <w:right w:w="57" w:type="dxa"/>
            </w:tcMar>
          </w:tcPr>
          <w:p w14:paraId="5B2EBED7" w14:textId="77777777" w:rsidR="0090475D" w:rsidRPr="00EF1EE8" w:rsidRDefault="0090475D" w:rsidP="009D229C">
            <w:pPr>
              <w:rPr>
                <w:rFonts w:ascii="BIZ UDゴシック" w:eastAsia="BIZ UDゴシック" w:hAnsi="BIZ UDゴシック"/>
                <w:b/>
                <w:bCs w:val="0"/>
                <w:sz w:val="22"/>
                <w:szCs w:val="22"/>
              </w:rPr>
            </w:pPr>
            <w:r w:rsidRPr="00EF1EE8">
              <w:rPr>
                <w:rFonts w:ascii="BIZ UDゴシック" w:eastAsia="BIZ UDゴシック" w:hAnsi="BIZ UDゴシック" w:hint="eastAsia"/>
                <w:b/>
                <w:bCs w:val="0"/>
                <w:sz w:val="22"/>
                <w:szCs w:val="22"/>
              </w:rPr>
              <w:t>職場内の相互支援</w:t>
            </w:r>
          </w:p>
        </w:tc>
        <w:tc>
          <w:tcPr>
            <w:tcW w:w="11146" w:type="dxa"/>
            <w:tcBorders>
              <w:bottom w:val="nil"/>
            </w:tcBorders>
            <w:tcMar>
              <w:left w:w="57" w:type="dxa"/>
              <w:right w:w="57" w:type="dxa"/>
            </w:tcMar>
          </w:tcPr>
          <w:p w14:paraId="2B5C2476"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21．上司に相談しやすい環境を整備する</w:t>
            </w:r>
          </w:p>
          <w:p w14:paraId="08EF7AFE"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従業員が必要な時に上司や責任者に問題点を報告し，また相談しやすいように普段から職場環境を整えておくようにする．</w:t>
            </w:r>
          </w:p>
          <w:p w14:paraId="664E179F"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16"/>
              </w:rPr>
              <w:t xml:space="preserve">　　(例：上司に相談する機会を確保する，サブリーダーの設置，相談しやすいよう職場のレイアウトを工夫するなど)</w:t>
            </w:r>
          </w:p>
        </w:tc>
        <w:tc>
          <w:tcPr>
            <w:tcW w:w="477" w:type="dxa"/>
            <w:tcBorders>
              <w:bottom w:val="nil"/>
            </w:tcBorders>
            <w:vAlign w:val="center"/>
          </w:tcPr>
          <w:p w14:paraId="5CED1530" w14:textId="77777777" w:rsidR="0090475D" w:rsidRPr="0078463C" w:rsidRDefault="0090475D" w:rsidP="009D229C">
            <w:pPr>
              <w:jc w:val="center"/>
              <w:rPr>
                <w:rFonts w:ascii="BIZ UDゴシック" w:eastAsia="BIZ UDゴシック" w:hAnsi="BIZ UDゴシック"/>
              </w:rPr>
            </w:pPr>
          </w:p>
        </w:tc>
        <w:tc>
          <w:tcPr>
            <w:tcW w:w="478" w:type="dxa"/>
            <w:tcBorders>
              <w:bottom w:val="nil"/>
            </w:tcBorders>
            <w:vAlign w:val="center"/>
          </w:tcPr>
          <w:p w14:paraId="0E52B7E5" w14:textId="77777777" w:rsidR="0090475D" w:rsidRPr="0078463C" w:rsidRDefault="0090475D" w:rsidP="009D229C">
            <w:pPr>
              <w:jc w:val="center"/>
              <w:rPr>
                <w:rFonts w:ascii="BIZ UDゴシック" w:eastAsia="BIZ UDゴシック" w:hAnsi="BIZ UDゴシック"/>
              </w:rPr>
            </w:pPr>
          </w:p>
        </w:tc>
        <w:tc>
          <w:tcPr>
            <w:tcW w:w="477" w:type="dxa"/>
            <w:tcBorders>
              <w:bottom w:val="nil"/>
            </w:tcBorders>
            <w:vAlign w:val="center"/>
          </w:tcPr>
          <w:p w14:paraId="16657D6C"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bottom w:val="nil"/>
            </w:tcBorders>
            <w:vAlign w:val="center"/>
          </w:tcPr>
          <w:p w14:paraId="4E8958AC"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6FF550E7" w14:textId="77777777" w:rsidTr="009D229C">
        <w:trPr>
          <w:cantSplit/>
          <w:trHeight w:val="360"/>
        </w:trPr>
        <w:tc>
          <w:tcPr>
            <w:tcW w:w="378" w:type="dxa"/>
            <w:vMerge/>
          </w:tcPr>
          <w:p w14:paraId="6CE5EBDB"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4B96193C"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shd w:val="pct15" w:color="auto" w:fill="auto"/>
            <w:tcMar>
              <w:left w:w="57" w:type="dxa"/>
              <w:right w:w="57" w:type="dxa"/>
            </w:tcMar>
          </w:tcPr>
          <w:p w14:paraId="5852E332"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22．同僚に相談でき，コミュニケーションがとりやすい環境を整備する</w:t>
            </w:r>
          </w:p>
          <w:p w14:paraId="7EE2CB2E"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同僚間でさまざまな問題点を報告しあい，また相談しあえるようにする．　　(例：作業グループ単位で定期的な会合を持つ，日報やメーリングリストを活用するなど)</w:t>
            </w:r>
          </w:p>
        </w:tc>
        <w:tc>
          <w:tcPr>
            <w:tcW w:w="477" w:type="dxa"/>
            <w:tcBorders>
              <w:top w:val="nil"/>
              <w:bottom w:val="nil"/>
            </w:tcBorders>
            <w:shd w:val="pct15" w:color="auto" w:fill="auto"/>
            <w:vAlign w:val="center"/>
          </w:tcPr>
          <w:p w14:paraId="5D9991A1"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shd w:val="pct15" w:color="auto" w:fill="auto"/>
            <w:vAlign w:val="center"/>
          </w:tcPr>
          <w:p w14:paraId="6774B94F" w14:textId="77777777" w:rsidR="0090475D" w:rsidRPr="0078463C" w:rsidRDefault="0090475D" w:rsidP="009D229C">
            <w:pPr>
              <w:jc w:val="center"/>
              <w:rPr>
                <w:rFonts w:ascii="BIZ UDゴシック" w:eastAsia="BIZ UDゴシック" w:hAnsi="BIZ UDゴシック"/>
              </w:rPr>
            </w:pPr>
          </w:p>
        </w:tc>
        <w:tc>
          <w:tcPr>
            <w:tcW w:w="477" w:type="dxa"/>
            <w:tcBorders>
              <w:top w:val="nil"/>
              <w:bottom w:val="nil"/>
            </w:tcBorders>
            <w:shd w:val="pct15" w:color="auto" w:fill="auto"/>
            <w:vAlign w:val="center"/>
          </w:tcPr>
          <w:p w14:paraId="03F5F427"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shd w:val="pct15" w:color="auto" w:fill="auto"/>
            <w:vAlign w:val="center"/>
          </w:tcPr>
          <w:p w14:paraId="0DA43797"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1184BBE8" w14:textId="77777777" w:rsidTr="009D229C">
        <w:trPr>
          <w:cantSplit/>
          <w:trHeight w:val="345"/>
        </w:trPr>
        <w:tc>
          <w:tcPr>
            <w:tcW w:w="378" w:type="dxa"/>
            <w:vMerge/>
          </w:tcPr>
          <w:p w14:paraId="312D9ED6"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3E334764"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tcMar>
              <w:left w:w="57" w:type="dxa"/>
              <w:right w:w="57" w:type="dxa"/>
            </w:tcMar>
          </w:tcPr>
          <w:p w14:paraId="5046A463"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23．チームワークづくりをすすめる</w:t>
            </w:r>
          </w:p>
          <w:p w14:paraId="411D5ABB"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16"/>
              </w:rPr>
              <w:t xml:space="preserve">　グループ同士でお互いを理解し支えあい相互に助け合う雰囲気が生まれるように，メンバーで懇親の場を設けたり研修の機会を持などの工夫をする．</w:t>
            </w:r>
          </w:p>
        </w:tc>
        <w:tc>
          <w:tcPr>
            <w:tcW w:w="477" w:type="dxa"/>
            <w:tcBorders>
              <w:top w:val="nil"/>
              <w:bottom w:val="nil"/>
            </w:tcBorders>
            <w:vAlign w:val="center"/>
          </w:tcPr>
          <w:p w14:paraId="1E2E9FF0"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vAlign w:val="center"/>
          </w:tcPr>
          <w:p w14:paraId="7DBA7228" w14:textId="77777777" w:rsidR="0090475D" w:rsidRPr="0078463C" w:rsidRDefault="0090475D" w:rsidP="009D229C">
            <w:pPr>
              <w:jc w:val="center"/>
              <w:rPr>
                <w:rFonts w:ascii="BIZ UDゴシック" w:eastAsia="BIZ UDゴシック" w:hAnsi="BIZ UDゴシック"/>
              </w:rPr>
            </w:pPr>
          </w:p>
        </w:tc>
        <w:tc>
          <w:tcPr>
            <w:tcW w:w="477" w:type="dxa"/>
            <w:tcBorders>
              <w:top w:val="nil"/>
              <w:bottom w:val="nil"/>
            </w:tcBorders>
            <w:vAlign w:val="center"/>
          </w:tcPr>
          <w:p w14:paraId="74BA5CAB"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2C81FAF1"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48274F3A" w14:textId="77777777" w:rsidTr="009D229C">
        <w:trPr>
          <w:cantSplit/>
          <w:trHeight w:val="150"/>
        </w:trPr>
        <w:tc>
          <w:tcPr>
            <w:tcW w:w="378" w:type="dxa"/>
            <w:vMerge/>
          </w:tcPr>
          <w:p w14:paraId="2C296A48"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4BDF0C12"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nil"/>
            </w:tcBorders>
            <w:shd w:val="pct15" w:color="auto" w:fill="auto"/>
            <w:tcMar>
              <w:left w:w="57" w:type="dxa"/>
              <w:right w:w="57" w:type="dxa"/>
            </w:tcMar>
          </w:tcPr>
          <w:p w14:paraId="46DEE60E"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24．仕事に対する適切な評価を受け取ることができる</w:t>
            </w:r>
          </w:p>
          <w:p w14:paraId="702C86EB"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作業者が自分の仕事のできや能力についての評価を，実績に基づいて，納得できる形で，タイミングよく受け取ることができるようにする．</w:t>
            </w:r>
          </w:p>
        </w:tc>
        <w:tc>
          <w:tcPr>
            <w:tcW w:w="477" w:type="dxa"/>
            <w:tcBorders>
              <w:top w:val="nil"/>
              <w:bottom w:val="nil"/>
            </w:tcBorders>
            <w:shd w:val="pct15" w:color="auto" w:fill="auto"/>
            <w:vAlign w:val="center"/>
          </w:tcPr>
          <w:p w14:paraId="7740CB6C"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shd w:val="pct15" w:color="auto" w:fill="auto"/>
            <w:vAlign w:val="center"/>
          </w:tcPr>
          <w:p w14:paraId="0BC8D75D" w14:textId="77777777" w:rsidR="0090475D" w:rsidRPr="0078463C" w:rsidRDefault="0090475D" w:rsidP="009D229C">
            <w:pPr>
              <w:jc w:val="center"/>
              <w:rPr>
                <w:rFonts w:ascii="BIZ UDゴシック" w:eastAsia="BIZ UDゴシック" w:hAnsi="BIZ UDゴシック"/>
              </w:rPr>
            </w:pPr>
          </w:p>
        </w:tc>
        <w:tc>
          <w:tcPr>
            <w:tcW w:w="477" w:type="dxa"/>
            <w:tcBorders>
              <w:top w:val="nil"/>
              <w:bottom w:val="nil"/>
            </w:tcBorders>
            <w:shd w:val="pct15" w:color="auto" w:fill="auto"/>
            <w:vAlign w:val="center"/>
          </w:tcPr>
          <w:p w14:paraId="32FAB845"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shd w:val="pct15" w:color="auto" w:fill="auto"/>
            <w:vAlign w:val="center"/>
          </w:tcPr>
          <w:p w14:paraId="577BEC5B"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454BB2A7" w14:textId="77777777" w:rsidTr="009D229C">
        <w:trPr>
          <w:cantSplit/>
          <w:trHeight w:val="285"/>
        </w:trPr>
        <w:tc>
          <w:tcPr>
            <w:tcW w:w="378" w:type="dxa"/>
            <w:vMerge/>
          </w:tcPr>
          <w:p w14:paraId="27173AB0" w14:textId="77777777" w:rsidR="0090475D" w:rsidRPr="0078463C" w:rsidRDefault="0090475D" w:rsidP="009D229C">
            <w:pPr>
              <w:jc w:val="center"/>
              <w:rPr>
                <w:rFonts w:ascii="BIZ UDゴシック" w:eastAsia="BIZ UDゴシック" w:hAnsi="BIZ UDゴシック"/>
                <w:b/>
                <w:bCs w:val="0"/>
                <w:sz w:val="20"/>
              </w:rPr>
            </w:pPr>
          </w:p>
        </w:tc>
        <w:tc>
          <w:tcPr>
            <w:tcW w:w="1517" w:type="dxa"/>
            <w:vMerge/>
            <w:tcMar>
              <w:left w:w="57" w:type="dxa"/>
              <w:right w:w="57" w:type="dxa"/>
            </w:tcMar>
          </w:tcPr>
          <w:p w14:paraId="41334AE1" w14:textId="77777777" w:rsidR="0090475D" w:rsidRPr="0078463C" w:rsidRDefault="0090475D" w:rsidP="009D229C">
            <w:pPr>
              <w:rPr>
                <w:rFonts w:ascii="BIZ UDゴシック" w:eastAsia="BIZ UDゴシック" w:hAnsi="BIZ UDゴシック"/>
                <w:b/>
                <w:bCs w:val="0"/>
                <w:sz w:val="20"/>
              </w:rPr>
            </w:pPr>
          </w:p>
        </w:tc>
        <w:tc>
          <w:tcPr>
            <w:tcW w:w="11146" w:type="dxa"/>
            <w:tcBorders>
              <w:top w:val="nil"/>
              <w:bottom w:val="single" w:sz="4" w:space="0" w:color="auto"/>
            </w:tcBorders>
            <w:tcMar>
              <w:left w:w="57" w:type="dxa"/>
              <w:right w:w="57" w:type="dxa"/>
            </w:tcMar>
          </w:tcPr>
          <w:p w14:paraId="67CC6484"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25．職場間の相互支援を推進する</w:t>
            </w:r>
          </w:p>
          <w:p w14:paraId="2739006F"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職場や作業グループ間で，それぞれの作業がしやすくなるように情報を交換したり，連絡調整を行なったりするなど，相互支援を推進する．</w:t>
            </w:r>
          </w:p>
        </w:tc>
        <w:tc>
          <w:tcPr>
            <w:tcW w:w="477" w:type="dxa"/>
            <w:tcBorders>
              <w:top w:val="nil"/>
              <w:bottom w:val="single" w:sz="4" w:space="0" w:color="auto"/>
            </w:tcBorders>
            <w:vAlign w:val="center"/>
          </w:tcPr>
          <w:p w14:paraId="50D26C0E"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single" w:sz="4" w:space="0" w:color="auto"/>
            </w:tcBorders>
            <w:vAlign w:val="center"/>
          </w:tcPr>
          <w:p w14:paraId="338824BC"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single" w:sz="4" w:space="0" w:color="auto"/>
            </w:tcBorders>
            <w:vAlign w:val="center"/>
          </w:tcPr>
          <w:p w14:paraId="08F61D5D"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single" w:sz="4" w:space="0" w:color="auto"/>
            </w:tcBorders>
            <w:vAlign w:val="center"/>
          </w:tcPr>
          <w:p w14:paraId="64D11CD3"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438612AD" w14:textId="77777777" w:rsidTr="009D229C">
        <w:trPr>
          <w:cantSplit/>
          <w:trHeight w:val="532"/>
        </w:trPr>
        <w:tc>
          <w:tcPr>
            <w:tcW w:w="378" w:type="dxa"/>
            <w:vMerge w:val="restart"/>
          </w:tcPr>
          <w:p w14:paraId="04118F02" w14:textId="77777777" w:rsidR="0090475D" w:rsidRPr="0078463C" w:rsidRDefault="0090475D" w:rsidP="009D229C">
            <w:pPr>
              <w:jc w:val="center"/>
              <w:rPr>
                <w:rFonts w:ascii="BIZ UDゴシック" w:eastAsia="BIZ UDゴシック" w:hAnsi="BIZ UDゴシック"/>
                <w:b/>
                <w:bCs w:val="0"/>
                <w:sz w:val="20"/>
              </w:rPr>
            </w:pPr>
            <w:r w:rsidRPr="0078463C">
              <w:rPr>
                <w:rFonts w:ascii="BIZ UDゴシック" w:eastAsia="BIZ UDゴシック" w:hAnsi="BIZ UDゴシック" w:hint="eastAsia"/>
                <w:b/>
                <w:bCs w:val="0"/>
                <w:sz w:val="20"/>
              </w:rPr>
              <w:t>Ｆ</w:t>
            </w:r>
          </w:p>
        </w:tc>
        <w:tc>
          <w:tcPr>
            <w:tcW w:w="1517" w:type="dxa"/>
            <w:vMerge w:val="restart"/>
            <w:tcMar>
              <w:left w:w="57" w:type="dxa"/>
              <w:right w:w="57" w:type="dxa"/>
            </w:tcMar>
          </w:tcPr>
          <w:p w14:paraId="30A7E724" w14:textId="77777777" w:rsidR="0090475D" w:rsidRPr="00EF1EE8" w:rsidRDefault="0090475D" w:rsidP="009D229C">
            <w:pPr>
              <w:rPr>
                <w:rFonts w:ascii="BIZ UDゴシック" w:eastAsia="BIZ UDゴシック" w:hAnsi="BIZ UDゴシック"/>
                <w:b/>
                <w:bCs w:val="0"/>
                <w:sz w:val="22"/>
                <w:szCs w:val="22"/>
              </w:rPr>
            </w:pPr>
            <w:r w:rsidRPr="00EF1EE8">
              <w:rPr>
                <w:rFonts w:ascii="BIZ UDゴシック" w:eastAsia="BIZ UDゴシック" w:hAnsi="BIZ UDゴシック" w:hint="eastAsia"/>
                <w:b/>
                <w:bCs w:val="0"/>
                <w:sz w:val="22"/>
                <w:szCs w:val="22"/>
              </w:rPr>
              <w:t>安心できる</w:t>
            </w:r>
          </w:p>
          <w:p w14:paraId="345B1863" w14:textId="77777777" w:rsidR="0090475D" w:rsidRPr="0078463C" w:rsidRDefault="0090475D" w:rsidP="009D229C">
            <w:pPr>
              <w:rPr>
                <w:rFonts w:ascii="BIZ UDゴシック" w:eastAsia="BIZ UDゴシック" w:hAnsi="BIZ UDゴシック"/>
                <w:b/>
                <w:bCs w:val="0"/>
                <w:sz w:val="20"/>
              </w:rPr>
            </w:pPr>
            <w:r w:rsidRPr="00EF1EE8">
              <w:rPr>
                <w:rFonts w:ascii="BIZ UDゴシック" w:eastAsia="BIZ UDゴシック" w:hAnsi="BIZ UDゴシック" w:hint="eastAsia"/>
                <w:b/>
                <w:bCs w:val="0"/>
                <w:sz w:val="22"/>
                <w:szCs w:val="22"/>
              </w:rPr>
              <w:t>職場のしくみ</w:t>
            </w:r>
          </w:p>
        </w:tc>
        <w:tc>
          <w:tcPr>
            <w:tcW w:w="11146" w:type="dxa"/>
            <w:tcBorders>
              <w:bottom w:val="nil"/>
            </w:tcBorders>
            <w:shd w:val="pct15" w:color="auto" w:fill="auto"/>
            <w:tcMar>
              <w:left w:w="57" w:type="dxa"/>
              <w:right w:w="57" w:type="dxa"/>
            </w:tcMar>
          </w:tcPr>
          <w:p w14:paraId="25C34C4F"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26．個人の健康や職場内の健康問題について相談できる窓口を設置する</w:t>
            </w:r>
          </w:p>
          <w:p w14:paraId="50532AF8"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心の健康や悩み，ストレス，あるいは職場内の人間関係などについて，気兼ねなく相談できる窓口または体制を確保する．　　(例：社内のメンタルヘルス相談窓口の設置)</w:t>
            </w:r>
          </w:p>
        </w:tc>
        <w:tc>
          <w:tcPr>
            <w:tcW w:w="477" w:type="dxa"/>
            <w:tcBorders>
              <w:bottom w:val="nil"/>
            </w:tcBorders>
            <w:shd w:val="pct15" w:color="auto" w:fill="auto"/>
            <w:vAlign w:val="center"/>
          </w:tcPr>
          <w:p w14:paraId="21A455BF"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bottom w:val="nil"/>
            </w:tcBorders>
            <w:shd w:val="pct15" w:color="auto" w:fill="auto"/>
            <w:vAlign w:val="center"/>
          </w:tcPr>
          <w:p w14:paraId="387A3836"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bottom w:val="nil"/>
            </w:tcBorders>
            <w:shd w:val="pct15" w:color="auto" w:fill="auto"/>
            <w:vAlign w:val="center"/>
          </w:tcPr>
          <w:p w14:paraId="43CB2F75"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bottom w:val="nil"/>
            </w:tcBorders>
            <w:shd w:val="pct15" w:color="auto" w:fill="auto"/>
            <w:vAlign w:val="center"/>
          </w:tcPr>
          <w:p w14:paraId="64E86C0D"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7EBED72A" w14:textId="77777777" w:rsidTr="009D229C">
        <w:trPr>
          <w:cantSplit/>
          <w:trHeight w:val="495"/>
        </w:trPr>
        <w:tc>
          <w:tcPr>
            <w:tcW w:w="378" w:type="dxa"/>
            <w:vMerge/>
          </w:tcPr>
          <w:p w14:paraId="09875C87" w14:textId="77777777" w:rsidR="0090475D" w:rsidRPr="0078463C" w:rsidRDefault="0090475D" w:rsidP="009D229C">
            <w:pPr>
              <w:jc w:val="center"/>
              <w:rPr>
                <w:rFonts w:ascii="BIZ UDゴシック" w:eastAsia="BIZ UDゴシック" w:hAnsi="BIZ UDゴシック"/>
              </w:rPr>
            </w:pPr>
          </w:p>
        </w:tc>
        <w:tc>
          <w:tcPr>
            <w:tcW w:w="1517" w:type="dxa"/>
            <w:vMerge/>
            <w:tcMar>
              <w:left w:w="57" w:type="dxa"/>
              <w:right w:w="57" w:type="dxa"/>
            </w:tcMar>
          </w:tcPr>
          <w:p w14:paraId="28F56D2D" w14:textId="77777777" w:rsidR="0090475D" w:rsidRPr="0078463C" w:rsidRDefault="0090475D" w:rsidP="009D229C">
            <w:pPr>
              <w:rPr>
                <w:rFonts w:ascii="BIZ UDゴシック" w:eastAsia="BIZ UDゴシック" w:hAnsi="BIZ UDゴシック"/>
                <w:sz w:val="20"/>
              </w:rPr>
            </w:pPr>
          </w:p>
        </w:tc>
        <w:tc>
          <w:tcPr>
            <w:tcW w:w="11146" w:type="dxa"/>
            <w:tcBorders>
              <w:top w:val="nil"/>
              <w:bottom w:val="nil"/>
            </w:tcBorders>
            <w:tcMar>
              <w:left w:w="57" w:type="dxa"/>
              <w:right w:w="57" w:type="dxa"/>
            </w:tcMar>
          </w:tcPr>
          <w:p w14:paraId="6A6A31C9"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27．セルフケアについて学ぶ機会を設ける</w:t>
            </w:r>
          </w:p>
          <w:p w14:paraId="0704CF14"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セルフケア(自己健康管理)に役立つ情報を提供し，研修を実施する．　　(例：ストレスへの気づき，保健指導，ストレスへの上手な対処法など)</w:t>
            </w:r>
          </w:p>
        </w:tc>
        <w:tc>
          <w:tcPr>
            <w:tcW w:w="477" w:type="dxa"/>
            <w:tcBorders>
              <w:top w:val="nil"/>
              <w:bottom w:val="nil"/>
            </w:tcBorders>
            <w:vAlign w:val="center"/>
          </w:tcPr>
          <w:p w14:paraId="5E88EAAF"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45A03329"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vAlign w:val="center"/>
          </w:tcPr>
          <w:p w14:paraId="2DD781D7"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3F9CD5B2"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2C22391A" w14:textId="77777777" w:rsidTr="009D229C">
        <w:trPr>
          <w:cantSplit/>
          <w:trHeight w:val="345"/>
        </w:trPr>
        <w:tc>
          <w:tcPr>
            <w:tcW w:w="378" w:type="dxa"/>
            <w:vMerge/>
          </w:tcPr>
          <w:p w14:paraId="7A516DBA" w14:textId="77777777" w:rsidR="0090475D" w:rsidRPr="0078463C" w:rsidRDefault="0090475D" w:rsidP="009D229C">
            <w:pPr>
              <w:jc w:val="center"/>
              <w:rPr>
                <w:rFonts w:ascii="BIZ UDゴシック" w:eastAsia="BIZ UDゴシック" w:hAnsi="BIZ UDゴシック"/>
              </w:rPr>
            </w:pPr>
          </w:p>
        </w:tc>
        <w:tc>
          <w:tcPr>
            <w:tcW w:w="1517" w:type="dxa"/>
            <w:vMerge/>
            <w:tcMar>
              <w:left w:w="57" w:type="dxa"/>
              <w:right w:w="57" w:type="dxa"/>
            </w:tcMar>
          </w:tcPr>
          <w:p w14:paraId="20EB61FF" w14:textId="77777777" w:rsidR="0090475D" w:rsidRPr="0078463C" w:rsidRDefault="0090475D" w:rsidP="009D229C">
            <w:pPr>
              <w:rPr>
                <w:rFonts w:ascii="BIZ UDゴシック" w:eastAsia="BIZ UDゴシック" w:hAnsi="BIZ UDゴシック"/>
                <w:sz w:val="20"/>
              </w:rPr>
            </w:pPr>
          </w:p>
        </w:tc>
        <w:tc>
          <w:tcPr>
            <w:tcW w:w="11146" w:type="dxa"/>
            <w:tcBorders>
              <w:top w:val="nil"/>
              <w:bottom w:val="nil"/>
            </w:tcBorders>
            <w:shd w:val="pct15" w:color="auto" w:fill="auto"/>
            <w:tcMar>
              <w:left w:w="57" w:type="dxa"/>
              <w:right w:w="57" w:type="dxa"/>
            </w:tcMar>
          </w:tcPr>
          <w:p w14:paraId="011B3CFF"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28．組織や仕事の急激な変化にあらかじめ対処する</w:t>
            </w:r>
          </w:p>
          <w:p w14:paraId="0CFFAF73"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組織や作業編成の変更など職場の将来計画や見通しについて，普段から周知されているようにする．</w:t>
            </w:r>
          </w:p>
        </w:tc>
        <w:tc>
          <w:tcPr>
            <w:tcW w:w="477" w:type="dxa"/>
            <w:tcBorders>
              <w:top w:val="nil"/>
              <w:bottom w:val="nil"/>
            </w:tcBorders>
            <w:shd w:val="pct15" w:color="auto" w:fill="auto"/>
            <w:vAlign w:val="center"/>
          </w:tcPr>
          <w:p w14:paraId="47FA73B8"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shd w:val="pct15" w:color="auto" w:fill="auto"/>
            <w:vAlign w:val="center"/>
          </w:tcPr>
          <w:p w14:paraId="6E362DE0"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shd w:val="pct15" w:color="auto" w:fill="auto"/>
            <w:vAlign w:val="center"/>
          </w:tcPr>
          <w:p w14:paraId="2F8ACC3C"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shd w:val="pct15" w:color="auto" w:fill="auto"/>
            <w:vAlign w:val="center"/>
          </w:tcPr>
          <w:p w14:paraId="7AC9D5F6"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26D00EDC" w14:textId="77777777" w:rsidTr="009D229C">
        <w:trPr>
          <w:cantSplit/>
          <w:trHeight w:val="510"/>
        </w:trPr>
        <w:tc>
          <w:tcPr>
            <w:tcW w:w="378" w:type="dxa"/>
            <w:vMerge/>
          </w:tcPr>
          <w:p w14:paraId="37F5624D" w14:textId="77777777" w:rsidR="0090475D" w:rsidRPr="0078463C" w:rsidRDefault="0090475D" w:rsidP="009D229C">
            <w:pPr>
              <w:jc w:val="center"/>
              <w:rPr>
                <w:rFonts w:ascii="BIZ UDゴシック" w:eastAsia="BIZ UDゴシック" w:hAnsi="BIZ UDゴシック"/>
              </w:rPr>
            </w:pPr>
          </w:p>
        </w:tc>
        <w:tc>
          <w:tcPr>
            <w:tcW w:w="1517" w:type="dxa"/>
            <w:vMerge/>
            <w:tcMar>
              <w:left w:w="57" w:type="dxa"/>
              <w:right w:w="57" w:type="dxa"/>
            </w:tcMar>
          </w:tcPr>
          <w:p w14:paraId="5BC9053A" w14:textId="77777777" w:rsidR="0090475D" w:rsidRPr="0078463C" w:rsidRDefault="0090475D" w:rsidP="009D229C">
            <w:pPr>
              <w:rPr>
                <w:rFonts w:ascii="BIZ UDゴシック" w:eastAsia="BIZ UDゴシック" w:hAnsi="BIZ UDゴシック"/>
                <w:sz w:val="20"/>
              </w:rPr>
            </w:pPr>
          </w:p>
        </w:tc>
        <w:tc>
          <w:tcPr>
            <w:tcW w:w="11146" w:type="dxa"/>
            <w:tcBorders>
              <w:top w:val="nil"/>
              <w:bottom w:val="nil"/>
            </w:tcBorders>
            <w:tcMar>
              <w:left w:w="57" w:type="dxa"/>
              <w:right w:w="57" w:type="dxa"/>
            </w:tcMar>
          </w:tcPr>
          <w:p w14:paraId="49DA796E"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29．昇進・昇格，資格取得の機会を明確にし，チャンスを公平に確保する</w:t>
            </w:r>
          </w:p>
          <w:p w14:paraId="5D71585C" w14:textId="77777777" w:rsidR="0090475D" w:rsidRPr="0078463C" w:rsidRDefault="0090475D" w:rsidP="009D229C">
            <w:pPr>
              <w:rPr>
                <w:rFonts w:ascii="BIZ UDゴシック" w:eastAsia="BIZ UDゴシック" w:hAnsi="BIZ UDゴシック"/>
                <w:sz w:val="16"/>
              </w:rPr>
            </w:pPr>
            <w:r w:rsidRPr="0078463C">
              <w:rPr>
                <w:rFonts w:ascii="BIZ UDゴシック" w:eastAsia="BIZ UDゴシック" w:hAnsi="BIZ UDゴシック" w:hint="eastAsia"/>
                <w:sz w:val="20"/>
              </w:rPr>
              <w:t xml:space="preserve">　</w:t>
            </w:r>
            <w:r w:rsidRPr="0078463C">
              <w:rPr>
                <w:rFonts w:ascii="BIZ UDゴシック" w:eastAsia="BIZ UDゴシック" w:hAnsi="BIZ UDゴシック" w:hint="eastAsia"/>
                <w:sz w:val="16"/>
              </w:rPr>
              <w:t>昇進・昇格のモデル例や，キャリア開発のための資格取得機会の有無や時期が明確にされ，また従業員に公平にチャンスが与えられることが従業員に伝えられているようにする．</w:t>
            </w:r>
          </w:p>
        </w:tc>
        <w:tc>
          <w:tcPr>
            <w:tcW w:w="477" w:type="dxa"/>
            <w:tcBorders>
              <w:top w:val="nil"/>
              <w:bottom w:val="nil"/>
            </w:tcBorders>
            <w:vAlign w:val="center"/>
          </w:tcPr>
          <w:p w14:paraId="6057B4BC" w14:textId="77777777" w:rsidR="0090475D" w:rsidRPr="0078463C" w:rsidRDefault="0090475D" w:rsidP="009D229C">
            <w:pPr>
              <w:jc w:val="center"/>
              <w:rPr>
                <w:rFonts w:ascii="BIZ UDゴシック" w:eastAsia="BIZ UDゴシック" w:hAnsi="BIZ UDゴシック"/>
              </w:rPr>
            </w:pPr>
          </w:p>
        </w:tc>
        <w:tc>
          <w:tcPr>
            <w:tcW w:w="478" w:type="dxa"/>
            <w:tcBorders>
              <w:top w:val="nil"/>
              <w:bottom w:val="nil"/>
            </w:tcBorders>
            <w:vAlign w:val="center"/>
          </w:tcPr>
          <w:p w14:paraId="1FBD7F0B"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7" w:type="dxa"/>
            <w:tcBorders>
              <w:top w:val="nil"/>
              <w:bottom w:val="nil"/>
            </w:tcBorders>
            <w:vAlign w:val="center"/>
          </w:tcPr>
          <w:p w14:paraId="43BF8E4E"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bottom w:val="nil"/>
            </w:tcBorders>
            <w:vAlign w:val="center"/>
          </w:tcPr>
          <w:p w14:paraId="26C320DA"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r>
      <w:tr w:rsidR="0090475D" w:rsidRPr="0078463C" w14:paraId="20BC556D" w14:textId="77777777" w:rsidTr="009D229C">
        <w:trPr>
          <w:cantSplit/>
          <w:trHeight w:val="550"/>
        </w:trPr>
        <w:tc>
          <w:tcPr>
            <w:tcW w:w="378" w:type="dxa"/>
            <w:vMerge/>
          </w:tcPr>
          <w:p w14:paraId="16D6C23A" w14:textId="77777777" w:rsidR="0090475D" w:rsidRPr="0078463C" w:rsidRDefault="0090475D" w:rsidP="009D229C">
            <w:pPr>
              <w:jc w:val="center"/>
              <w:rPr>
                <w:rFonts w:ascii="BIZ UDゴシック" w:eastAsia="BIZ UDゴシック" w:hAnsi="BIZ UDゴシック"/>
              </w:rPr>
            </w:pPr>
          </w:p>
        </w:tc>
        <w:tc>
          <w:tcPr>
            <w:tcW w:w="1517" w:type="dxa"/>
            <w:vMerge/>
            <w:tcMar>
              <w:left w:w="57" w:type="dxa"/>
              <w:right w:w="57" w:type="dxa"/>
            </w:tcMar>
          </w:tcPr>
          <w:p w14:paraId="47E5D64E" w14:textId="77777777" w:rsidR="0090475D" w:rsidRPr="0078463C" w:rsidRDefault="0090475D" w:rsidP="009D229C">
            <w:pPr>
              <w:rPr>
                <w:rFonts w:ascii="BIZ UDゴシック" w:eastAsia="BIZ UDゴシック" w:hAnsi="BIZ UDゴシック"/>
                <w:sz w:val="20"/>
              </w:rPr>
            </w:pPr>
          </w:p>
        </w:tc>
        <w:tc>
          <w:tcPr>
            <w:tcW w:w="11146" w:type="dxa"/>
            <w:tcBorders>
              <w:top w:val="nil"/>
            </w:tcBorders>
            <w:shd w:val="pct15" w:color="auto" w:fill="auto"/>
            <w:tcMar>
              <w:left w:w="57" w:type="dxa"/>
              <w:right w:w="57" w:type="dxa"/>
            </w:tcMar>
          </w:tcPr>
          <w:p w14:paraId="575B40C2" w14:textId="77777777" w:rsidR="0090475D" w:rsidRPr="0078463C" w:rsidRDefault="0090475D" w:rsidP="009D229C">
            <w:pPr>
              <w:rPr>
                <w:rFonts w:ascii="BIZ UDゴシック" w:eastAsia="BIZ UDゴシック" w:hAnsi="BIZ UDゴシック"/>
                <w:sz w:val="20"/>
              </w:rPr>
            </w:pPr>
            <w:r w:rsidRPr="0078463C">
              <w:rPr>
                <w:rFonts w:ascii="BIZ UDゴシック" w:eastAsia="BIZ UDゴシック" w:hAnsi="BIZ UDゴシック" w:hint="eastAsia"/>
                <w:sz w:val="20"/>
              </w:rPr>
              <w:t>30．緊急の心のケア</w:t>
            </w:r>
          </w:p>
          <w:p w14:paraId="62D024D2" w14:textId="77777777" w:rsidR="0090475D" w:rsidRPr="0078463C" w:rsidRDefault="0090475D" w:rsidP="009D229C">
            <w:pPr>
              <w:rPr>
                <w:rFonts w:ascii="BIZ UDゴシック" w:eastAsia="BIZ UDゴシック" w:hAnsi="BIZ UDゴシック"/>
                <w:spacing w:val="-2"/>
                <w:sz w:val="16"/>
              </w:rPr>
            </w:pPr>
            <w:r w:rsidRPr="0078463C">
              <w:rPr>
                <w:rFonts w:ascii="BIZ UDゴシック" w:eastAsia="BIZ UDゴシック" w:hAnsi="BIZ UDゴシック" w:hint="eastAsia"/>
                <w:sz w:val="16"/>
              </w:rPr>
              <w:t xml:space="preserve">　</w:t>
            </w:r>
            <w:r w:rsidRPr="0078463C">
              <w:rPr>
                <w:rFonts w:ascii="BIZ UDゴシック" w:eastAsia="BIZ UDゴシック" w:hAnsi="BIZ UDゴシック" w:hint="eastAsia"/>
                <w:spacing w:val="-2"/>
                <w:sz w:val="16"/>
              </w:rPr>
              <w:t>突発的な事故が生じた時に，緊急処置や緊急の心のケアが受けられるように，あらかじめ職場内の責任者や産業保健スタッフ，あるいは社外の専門家との連絡体制や手順を整えておく．</w:t>
            </w:r>
          </w:p>
        </w:tc>
        <w:tc>
          <w:tcPr>
            <w:tcW w:w="477" w:type="dxa"/>
            <w:tcBorders>
              <w:top w:val="nil"/>
            </w:tcBorders>
            <w:shd w:val="pct15" w:color="auto" w:fill="auto"/>
            <w:vAlign w:val="center"/>
          </w:tcPr>
          <w:p w14:paraId="66217E07"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tcBorders>
            <w:shd w:val="pct15" w:color="auto" w:fill="auto"/>
            <w:vAlign w:val="center"/>
          </w:tcPr>
          <w:p w14:paraId="2DECC868" w14:textId="77777777" w:rsidR="0090475D" w:rsidRPr="0078463C" w:rsidRDefault="0090475D" w:rsidP="009D229C">
            <w:pPr>
              <w:jc w:val="center"/>
              <w:rPr>
                <w:rFonts w:ascii="BIZ UDゴシック" w:eastAsia="BIZ UDゴシック" w:hAnsi="BIZ UDゴシック"/>
              </w:rPr>
            </w:pPr>
          </w:p>
        </w:tc>
        <w:tc>
          <w:tcPr>
            <w:tcW w:w="477" w:type="dxa"/>
            <w:tcBorders>
              <w:top w:val="nil"/>
            </w:tcBorders>
            <w:shd w:val="pct15" w:color="auto" w:fill="auto"/>
            <w:vAlign w:val="center"/>
          </w:tcPr>
          <w:p w14:paraId="6FD10CE7" w14:textId="77777777" w:rsidR="0090475D" w:rsidRPr="0078463C" w:rsidRDefault="0090475D" w:rsidP="009D229C">
            <w:pPr>
              <w:jc w:val="center"/>
              <w:rPr>
                <w:rFonts w:ascii="BIZ UDゴシック" w:eastAsia="BIZ UDゴシック" w:hAnsi="BIZ UDゴシック"/>
              </w:rPr>
            </w:pPr>
            <w:r w:rsidRPr="0078463C">
              <w:rPr>
                <w:rFonts w:ascii="BIZ UDゴシック" w:eastAsia="BIZ UDゴシック" w:hAnsi="BIZ UDゴシック" w:hint="eastAsia"/>
              </w:rPr>
              <w:t>○</w:t>
            </w:r>
          </w:p>
        </w:tc>
        <w:tc>
          <w:tcPr>
            <w:tcW w:w="478" w:type="dxa"/>
            <w:tcBorders>
              <w:top w:val="nil"/>
            </w:tcBorders>
            <w:shd w:val="pct15" w:color="auto" w:fill="auto"/>
            <w:vAlign w:val="center"/>
          </w:tcPr>
          <w:p w14:paraId="41E8F2ED" w14:textId="77777777" w:rsidR="0090475D" w:rsidRPr="0078463C" w:rsidRDefault="0090475D" w:rsidP="009D229C">
            <w:pPr>
              <w:jc w:val="center"/>
              <w:rPr>
                <w:rFonts w:ascii="BIZ UDゴシック" w:eastAsia="BIZ UDゴシック" w:hAnsi="BIZ UDゴシック"/>
              </w:rPr>
            </w:pPr>
          </w:p>
        </w:tc>
      </w:tr>
    </w:tbl>
    <w:p w14:paraId="7425FC94" w14:textId="77777777" w:rsidR="0090475D" w:rsidRPr="0078463C" w:rsidRDefault="0090475D" w:rsidP="0090475D">
      <w:pPr>
        <w:wordWrap w:val="0"/>
        <w:jc w:val="right"/>
        <w:rPr>
          <w:rFonts w:ascii="BIZ UDゴシック" w:eastAsia="BIZ UDゴシック" w:hAnsi="BIZ UDゴシック"/>
          <w:sz w:val="18"/>
        </w:rPr>
      </w:pPr>
      <w:r w:rsidRPr="0078463C">
        <w:rPr>
          <w:rFonts w:ascii="BIZ UDゴシック" w:eastAsia="BIZ UDゴシック" w:hAnsi="BIZ UDゴシック" w:hint="eastAsia"/>
          <w:sz w:val="18"/>
        </w:rPr>
        <w:t>◎＝特に関係あり　○＝関係あり</w:t>
      </w:r>
    </w:p>
    <w:p w14:paraId="7047E3CD" w14:textId="77777777" w:rsidR="00965B65" w:rsidRPr="0090475D" w:rsidRDefault="00965B65"/>
    <w:sectPr w:rsidR="00965B65" w:rsidRPr="0090475D" w:rsidSect="00A60FA3">
      <w:pgSz w:w="16840" w:h="11907" w:orient="landscape" w:code="9"/>
      <w:pgMar w:top="851" w:right="851" w:bottom="851" w:left="851" w:header="851" w:footer="992" w:gutter="0"/>
      <w:cols w:space="425"/>
      <w:docGrid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DE99" w14:textId="77777777" w:rsidR="00424AB9" w:rsidRDefault="00424AB9" w:rsidP="00B628C0">
      <w:r>
        <w:separator/>
      </w:r>
    </w:p>
  </w:endnote>
  <w:endnote w:type="continuationSeparator" w:id="0">
    <w:p w14:paraId="7DA97BC9" w14:textId="77777777" w:rsidR="00424AB9" w:rsidRDefault="00424AB9" w:rsidP="00B6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5150" w14:textId="77777777" w:rsidR="00424AB9" w:rsidRDefault="00424AB9" w:rsidP="00B628C0">
      <w:r>
        <w:separator/>
      </w:r>
    </w:p>
  </w:footnote>
  <w:footnote w:type="continuationSeparator" w:id="0">
    <w:p w14:paraId="29D70C06" w14:textId="77777777" w:rsidR="00424AB9" w:rsidRDefault="00424AB9" w:rsidP="00B62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5D"/>
    <w:rsid w:val="000732C1"/>
    <w:rsid w:val="00424AB9"/>
    <w:rsid w:val="0090475D"/>
    <w:rsid w:val="00965B65"/>
    <w:rsid w:val="00A60FA3"/>
    <w:rsid w:val="00B6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69F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75D"/>
    <w:pPr>
      <w:widowControl w:val="0"/>
      <w:jc w:val="both"/>
    </w:pPr>
    <w:rPr>
      <w:rFonts w:ascii="Times New Roman" w:eastAsia="ＭＳ 明朝" w:hAnsi="Times New Roman" w:cs="Times New Roman"/>
      <w:b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8C0"/>
    <w:pPr>
      <w:tabs>
        <w:tab w:val="center" w:pos="4252"/>
        <w:tab w:val="right" w:pos="8504"/>
      </w:tabs>
      <w:snapToGrid w:val="0"/>
    </w:pPr>
  </w:style>
  <w:style w:type="character" w:customStyle="1" w:styleId="a4">
    <w:name w:val="ヘッダー (文字)"/>
    <w:basedOn w:val="a0"/>
    <w:link w:val="a3"/>
    <w:uiPriority w:val="99"/>
    <w:rsid w:val="00B628C0"/>
    <w:rPr>
      <w:rFonts w:ascii="Times New Roman" w:eastAsia="ＭＳ 明朝" w:hAnsi="Times New Roman" w:cs="Times New Roman"/>
      <w:bCs/>
      <w:kern w:val="0"/>
      <w:szCs w:val="20"/>
    </w:rPr>
  </w:style>
  <w:style w:type="paragraph" w:styleId="a5">
    <w:name w:val="footer"/>
    <w:basedOn w:val="a"/>
    <w:link w:val="a6"/>
    <w:uiPriority w:val="99"/>
    <w:unhideWhenUsed/>
    <w:rsid w:val="00B628C0"/>
    <w:pPr>
      <w:tabs>
        <w:tab w:val="center" w:pos="4252"/>
        <w:tab w:val="right" w:pos="8504"/>
      </w:tabs>
      <w:snapToGrid w:val="0"/>
    </w:pPr>
  </w:style>
  <w:style w:type="character" w:customStyle="1" w:styleId="a6">
    <w:name w:val="フッター (文字)"/>
    <w:basedOn w:val="a0"/>
    <w:link w:val="a5"/>
    <w:uiPriority w:val="99"/>
    <w:rsid w:val="00B628C0"/>
    <w:rPr>
      <w:rFonts w:ascii="Times New Roman" w:eastAsia="ＭＳ 明朝" w:hAnsi="Times New Roman" w:cs="Times New Roman"/>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2021-04-23T02:51:00Z</dcterms:created>
  <dcterms:modified xsi:type="dcterms:W3CDTF">2021-04-23T02:51:00Z</dcterms:modified>
</cp:coreProperties>
</file>